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331" w:rsidRPr="00BE7760" w:rsidRDefault="00ED0331" w:rsidP="00ED0331">
      <w:pPr>
        <w:spacing w:line="360" w:lineRule="auto"/>
        <w:jc w:val="center"/>
        <w:rPr>
          <w:sz w:val="28"/>
          <w:szCs w:val="28"/>
        </w:rPr>
      </w:pPr>
      <w:r w:rsidRPr="00BE7760">
        <w:rPr>
          <w:sz w:val="28"/>
          <w:szCs w:val="28"/>
        </w:rPr>
        <w:t>Ахборот ҳимоясининг стратегияси ва архитектураси</w:t>
      </w:r>
    </w:p>
    <w:p w:rsidR="00ED0331" w:rsidRPr="00BE7760" w:rsidRDefault="00ED0331" w:rsidP="00ED0331">
      <w:pPr>
        <w:spacing w:line="360" w:lineRule="auto"/>
        <w:jc w:val="center"/>
        <w:rPr>
          <w:sz w:val="28"/>
          <w:szCs w:val="28"/>
        </w:rPr>
      </w:pPr>
    </w:p>
    <w:p w:rsidR="00ED0331" w:rsidRPr="00BE7760" w:rsidRDefault="00ED0331" w:rsidP="00ED0331">
      <w:pPr>
        <w:spacing w:line="360" w:lineRule="auto"/>
        <w:ind w:firstLine="709"/>
        <w:jc w:val="both"/>
        <w:rPr>
          <w:sz w:val="28"/>
          <w:szCs w:val="28"/>
        </w:rPr>
      </w:pPr>
      <w:r w:rsidRPr="00BE7760">
        <w:rPr>
          <w:sz w:val="28"/>
          <w:szCs w:val="28"/>
        </w:rPr>
        <w:t>Ахборот хавфсизлиги стратегияси ва ҳимоя тизими архитектураси  (3.2-расм) ахборот хавфсизлиги концепцияси асосида ишлаб чиқилади.</w:t>
      </w:r>
    </w:p>
    <w:p w:rsidR="00ED0331" w:rsidRPr="00BE7760" w:rsidRDefault="00ED0331" w:rsidP="00ED0331">
      <w:pPr>
        <w:spacing w:line="360" w:lineRule="auto"/>
        <w:ind w:firstLine="709"/>
        <w:jc w:val="both"/>
        <w:rPr>
          <w:sz w:val="28"/>
          <w:szCs w:val="28"/>
        </w:rPr>
      </w:pPr>
      <w:r w:rsidRPr="00BE7760">
        <w:rPr>
          <w:sz w:val="28"/>
          <w:szCs w:val="28"/>
        </w:rPr>
        <w:t>Ахборот хавфсизлиги бўйича тадбирлар комплексининг асосини ахб</w:t>
      </w:r>
      <w:r w:rsidRPr="00BE7760">
        <w:rPr>
          <w:sz w:val="28"/>
          <w:szCs w:val="28"/>
        </w:rPr>
        <w:t>о</w:t>
      </w:r>
      <w:r w:rsidRPr="00BE7760">
        <w:rPr>
          <w:sz w:val="28"/>
          <w:szCs w:val="28"/>
        </w:rPr>
        <w:t>рот ҳимоясининг стратегияси ташкил этиши лозим. Унда ишончли ҳимоя т</w:t>
      </w:r>
      <w:r w:rsidRPr="00BE7760">
        <w:rPr>
          <w:sz w:val="28"/>
          <w:szCs w:val="28"/>
        </w:rPr>
        <w:t>и</w:t>
      </w:r>
      <w:r w:rsidRPr="00BE7760">
        <w:rPr>
          <w:sz w:val="28"/>
          <w:szCs w:val="28"/>
        </w:rPr>
        <w:t>зимини қуриш учун зарурий мақсадлар, мезонлар, принциплар ва муолаж</w:t>
      </w:r>
      <w:r w:rsidRPr="00BE7760">
        <w:rPr>
          <w:sz w:val="28"/>
          <w:szCs w:val="28"/>
        </w:rPr>
        <w:t>а</w:t>
      </w:r>
      <w:r w:rsidRPr="00BE7760">
        <w:rPr>
          <w:sz w:val="28"/>
          <w:szCs w:val="28"/>
        </w:rPr>
        <w:t xml:space="preserve">лар аниқланади. Яхши ишлаб чиқилган стратегияда нафақат ҳимоя даражаси, раҳналарни қидириш, брандмауэрлар ёки </w:t>
      </w:r>
      <w:r w:rsidRPr="00BE7760">
        <w:rPr>
          <w:sz w:val="28"/>
          <w:szCs w:val="28"/>
          <w:lang w:val="en-US"/>
        </w:rPr>
        <w:t>proxy</w:t>
      </w:r>
      <w:r w:rsidRPr="00BE7760">
        <w:rPr>
          <w:sz w:val="28"/>
          <w:szCs w:val="28"/>
        </w:rPr>
        <w:t>-серверлар ўрнатиладиган жой ва ҳ. ўз аксини топиши л</w:t>
      </w:r>
      <w:r w:rsidRPr="00BE7760">
        <w:rPr>
          <w:sz w:val="28"/>
          <w:szCs w:val="28"/>
        </w:rPr>
        <w:t>о</w:t>
      </w:r>
      <w:r w:rsidRPr="00BE7760">
        <w:rPr>
          <w:sz w:val="28"/>
          <w:szCs w:val="28"/>
        </w:rPr>
        <w:t>зим, балки ишончли ҳимояни кафолатлаш учун уларни ишлатиш муолажалари ва усуллари ҳам аниқланиши лозим.</w:t>
      </w:r>
    </w:p>
    <w:p w:rsidR="00ED0331" w:rsidRPr="00BE7760" w:rsidRDefault="00ED0331" w:rsidP="00ED0331">
      <w:pPr>
        <w:spacing w:line="360" w:lineRule="auto"/>
        <w:ind w:firstLine="709"/>
        <w:jc w:val="both"/>
        <w:rPr>
          <w:sz w:val="28"/>
          <w:szCs w:val="28"/>
        </w:rPr>
      </w:pPr>
      <w:r w:rsidRPr="00BE7760">
        <w:rPr>
          <w:sz w:val="28"/>
          <w:szCs w:val="28"/>
        </w:rPr>
        <w:t>Ахборот ҳимояси умумий стратегиясининг муҳим хусусияти хавфси</w:t>
      </w:r>
      <w:r w:rsidRPr="00BE7760">
        <w:rPr>
          <w:sz w:val="28"/>
          <w:szCs w:val="28"/>
        </w:rPr>
        <w:t>з</w:t>
      </w:r>
      <w:r w:rsidRPr="00BE7760">
        <w:rPr>
          <w:sz w:val="28"/>
          <w:szCs w:val="28"/>
        </w:rPr>
        <w:t>лик тизимини тадқиқлашдир. Иккита асосий йўналишни ажратиш мумкин:</w:t>
      </w:r>
    </w:p>
    <w:p w:rsidR="00ED0331" w:rsidRPr="00BE7760" w:rsidRDefault="00ED0331" w:rsidP="00ED0331">
      <w:pPr>
        <w:numPr>
          <w:ilvl w:val="0"/>
          <w:numId w:val="1"/>
        </w:numPr>
        <w:spacing w:line="360" w:lineRule="auto"/>
        <w:jc w:val="both"/>
        <w:rPr>
          <w:sz w:val="28"/>
          <w:szCs w:val="28"/>
        </w:rPr>
      </w:pPr>
      <w:r w:rsidRPr="00BE7760">
        <w:rPr>
          <w:sz w:val="28"/>
          <w:szCs w:val="28"/>
        </w:rPr>
        <w:t>ҳимоя воситаларининг таҳлили;</w:t>
      </w:r>
    </w:p>
    <w:p w:rsidR="00ED0331" w:rsidRPr="00BE7760" w:rsidRDefault="00ED0331" w:rsidP="00ED0331">
      <w:pPr>
        <w:numPr>
          <w:ilvl w:val="0"/>
          <w:numId w:val="1"/>
        </w:numPr>
        <w:spacing w:line="360" w:lineRule="auto"/>
        <w:jc w:val="both"/>
        <w:rPr>
          <w:sz w:val="28"/>
          <w:szCs w:val="28"/>
        </w:rPr>
      </w:pPr>
      <w:r w:rsidRPr="00BE7760">
        <w:rPr>
          <w:sz w:val="28"/>
          <w:szCs w:val="28"/>
        </w:rPr>
        <w:t>хужум бўлганини аниқлаш.</w:t>
      </w:r>
    </w:p>
    <w:p w:rsidR="00ED0331" w:rsidRPr="00BE7760" w:rsidRDefault="00ED0331" w:rsidP="00ED0331">
      <w:pPr>
        <w:spacing w:line="360" w:lineRule="auto"/>
        <w:jc w:val="center"/>
        <w:rPr>
          <w:sz w:val="28"/>
        </w:rPr>
      </w:pPr>
      <w:r w:rsidRPr="00BE7760">
        <w:rPr>
          <w:noProof/>
          <w:sz w:val="28"/>
        </w:rPr>
        <w:pict>
          <v:group id="_x0000_s1026" style="position:absolute;left:0;text-align:left;margin-left:-9pt;margin-top:1.7pt;width:459pt;height:5in;z-index:251660288" coordorigin="1620,5939" coordsize="9180,720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left:4860;top:5939;width:3060;height:1080"/>
            <v:shapetype id="_x0000_t202" coordsize="21600,21600" o:spt="202" path="m,l,21600r21600,l21600,xe">
              <v:stroke joinstyle="miter"/>
              <v:path gradientshapeok="t" o:connecttype="rect"/>
            </v:shapetype>
            <v:shape id="_x0000_s1028" type="#_x0000_t202" style="position:absolute;left:4890;top:5939;width:3060;height:1080" filled="f" stroked="f">
              <v:textbox style="mso-next-textbox:#_x0000_s1028">
                <w:txbxContent>
                  <w:p w:rsidR="00ED0331" w:rsidRPr="005E54C7" w:rsidRDefault="00ED0331" w:rsidP="00ED0331">
                    <w:pPr>
                      <w:jc w:val="center"/>
                      <w:rPr>
                        <w:sz w:val="16"/>
                        <w:szCs w:val="16"/>
                      </w:rPr>
                    </w:pPr>
                  </w:p>
                  <w:p w:rsidR="00ED0331" w:rsidRPr="005E54C7" w:rsidRDefault="00ED0331" w:rsidP="00ED0331">
                    <w:pPr>
                      <w:jc w:val="center"/>
                      <w:rPr>
                        <w:rFonts w:ascii="PANDA Times UZ" w:hAnsi="PANDA Times UZ"/>
                      </w:rPr>
                    </w:pPr>
                    <w:r w:rsidRPr="005E54C7">
                      <w:rPr>
                        <w:rFonts w:ascii="PANDA Times UZ" w:hAnsi="PANDA Times UZ"/>
                      </w:rPr>
                      <w:t>Ахборот хавфсизлиги ко</w:t>
                    </w:r>
                    <w:r w:rsidRPr="005E54C7">
                      <w:rPr>
                        <w:rFonts w:ascii="PANDA Times UZ" w:hAnsi="PANDA Times UZ"/>
                      </w:rPr>
                      <w:t>н</w:t>
                    </w:r>
                    <w:r w:rsidRPr="005E54C7">
                      <w:rPr>
                        <w:rFonts w:ascii="PANDA Times UZ" w:hAnsi="PANDA Times UZ"/>
                      </w:rPr>
                      <w:t>цепцияси</w:t>
                    </w:r>
                  </w:p>
                </w:txbxContent>
              </v:textbox>
            </v:shape>
            <v:shape id="_x0000_s1029" type="#_x0000_t202" style="position:absolute;left:1620;top:7559;width:2160;height:900">
              <v:textbox style="mso-next-textbox:#_x0000_s1029" inset="1.5mm,.3mm,1.5mm,.3mm">
                <w:txbxContent>
                  <w:p w:rsidR="00ED0331" w:rsidRPr="005E54C7" w:rsidRDefault="00ED0331" w:rsidP="00ED0331">
                    <w:pPr>
                      <w:jc w:val="center"/>
                      <w:rPr>
                        <w:rFonts w:ascii="PANDA Times UZ" w:hAnsi="PANDA Times UZ"/>
                      </w:rPr>
                    </w:pPr>
                    <w:r>
                      <w:rPr>
                        <w:rFonts w:ascii="PANDA Times UZ" w:hAnsi="PANDA Times UZ"/>
                      </w:rPr>
                      <w:t xml:space="preserve">Давлат    </w:t>
                    </w:r>
                    <w:r w:rsidRPr="005E54C7">
                      <w:rPr>
                        <w:rFonts w:ascii="PANDA Times UZ" w:hAnsi="PANDA Times UZ"/>
                      </w:rPr>
                      <w:t>(ко</w:t>
                    </w:r>
                    <w:r w:rsidRPr="005E54C7">
                      <w:rPr>
                        <w:rFonts w:ascii="PANDA Times UZ" w:hAnsi="PANDA Times UZ"/>
                      </w:rPr>
                      <w:t>р</w:t>
                    </w:r>
                    <w:r w:rsidRPr="005E54C7">
                      <w:rPr>
                        <w:rFonts w:ascii="PANDA Times UZ" w:hAnsi="PANDA Times UZ"/>
                      </w:rPr>
                      <w:t>хона)</w:t>
                    </w:r>
                    <w:r>
                      <w:rPr>
                        <w:rFonts w:ascii="PANDA Times UZ" w:hAnsi="PANDA Times UZ"/>
                      </w:rPr>
                      <w:t xml:space="preserve"> вазиф</w:t>
                    </w:r>
                    <w:r>
                      <w:rPr>
                        <w:rFonts w:ascii="PANDA Times UZ" w:hAnsi="PANDA Times UZ"/>
                      </w:rPr>
                      <w:t>а</w:t>
                    </w:r>
                    <w:r>
                      <w:rPr>
                        <w:rFonts w:ascii="PANDA Times UZ" w:hAnsi="PANDA Times UZ"/>
                      </w:rPr>
                      <w:t>лари</w:t>
                    </w:r>
                    <w:r w:rsidRPr="005E54C7">
                      <w:rPr>
                        <w:rFonts w:ascii="PANDA Times UZ" w:hAnsi="PANDA Times UZ"/>
                      </w:rPr>
                      <w:t xml:space="preserve"> </w:t>
                    </w:r>
                  </w:p>
                </w:txbxContent>
              </v:textbox>
            </v:shape>
            <v:shape id="_x0000_s1030" type="#_x0000_t202" style="position:absolute;left:1623;top:8819;width:2160;height:900">
              <v:textbox style="mso-next-textbox:#_x0000_s1030" inset="1.5mm,.3mm,1.5mm,.3mm">
                <w:txbxContent>
                  <w:p w:rsidR="00ED0331" w:rsidRPr="005E54C7" w:rsidRDefault="00ED0331" w:rsidP="00ED0331">
                    <w:pPr>
                      <w:jc w:val="center"/>
                      <w:rPr>
                        <w:sz w:val="8"/>
                        <w:szCs w:val="8"/>
                      </w:rPr>
                    </w:pPr>
                  </w:p>
                  <w:p w:rsidR="00ED0331" w:rsidRPr="005E54C7" w:rsidRDefault="00ED0331" w:rsidP="00ED0331">
                    <w:pPr>
                      <w:jc w:val="center"/>
                      <w:rPr>
                        <w:rFonts w:ascii="PANDA Times UZ" w:hAnsi="PANDA Times UZ"/>
                      </w:rPr>
                    </w:pPr>
                    <w:r w:rsidRPr="005E54C7">
                      <w:rPr>
                        <w:rFonts w:ascii="PANDA Times UZ" w:hAnsi="PANDA Times UZ"/>
                      </w:rPr>
                      <w:t>Таъминлаш принц</w:t>
                    </w:r>
                    <w:r w:rsidRPr="005E54C7">
                      <w:rPr>
                        <w:rFonts w:ascii="PANDA Times UZ" w:hAnsi="PANDA Times UZ"/>
                      </w:rPr>
                      <w:t>и</w:t>
                    </w:r>
                    <w:r w:rsidRPr="005E54C7">
                      <w:rPr>
                        <w:rFonts w:ascii="PANDA Times UZ" w:hAnsi="PANDA Times UZ"/>
                      </w:rPr>
                      <w:t>плари</w:t>
                    </w:r>
                  </w:p>
                </w:txbxContent>
              </v:textbox>
            </v:shape>
            <v:shape id="_x0000_s1031" type="#_x0000_t202" style="position:absolute;left:1623;top:10079;width:2160;height:900">
              <v:textbox style="mso-next-textbox:#_x0000_s1031" inset="1.5mm,.3mm,1.5mm,.3mm">
                <w:txbxContent>
                  <w:p w:rsidR="00ED0331" w:rsidRPr="005E54C7" w:rsidRDefault="00ED0331" w:rsidP="00ED0331">
                    <w:pPr>
                      <w:jc w:val="center"/>
                      <w:rPr>
                        <w:sz w:val="8"/>
                        <w:szCs w:val="8"/>
                      </w:rPr>
                    </w:pPr>
                  </w:p>
                  <w:p w:rsidR="00ED0331" w:rsidRPr="005E54C7" w:rsidRDefault="00ED0331" w:rsidP="00ED0331">
                    <w:pPr>
                      <w:jc w:val="center"/>
                      <w:rPr>
                        <w:rFonts w:ascii="PANDA Times UZ" w:hAnsi="PANDA Times UZ"/>
                        <w:sz w:val="16"/>
                        <w:szCs w:val="16"/>
                      </w:rPr>
                    </w:pPr>
                  </w:p>
                  <w:p w:rsidR="00ED0331" w:rsidRPr="005E54C7" w:rsidRDefault="00ED0331" w:rsidP="00ED0331">
                    <w:pPr>
                      <w:jc w:val="center"/>
                      <w:rPr>
                        <w:rFonts w:ascii="PANDA Times UZ" w:hAnsi="PANDA Times UZ"/>
                      </w:rPr>
                    </w:pPr>
                    <w:r w:rsidRPr="005E54C7">
                      <w:rPr>
                        <w:rFonts w:ascii="PANDA Times UZ" w:hAnsi="PANDA Times UZ"/>
                      </w:rPr>
                      <w:t>Маšсадлар</w:t>
                    </w:r>
                    <w:r>
                      <w:rPr>
                        <w:rFonts w:ascii="PANDA Times UZ" w:hAnsi="PANDA Times UZ"/>
                      </w:rPr>
                      <w:t xml:space="preserve"> </w:t>
                    </w:r>
                  </w:p>
                </w:txbxContent>
              </v:textbox>
            </v:shape>
            <v:shape id="_x0000_s1032" type="#_x0000_t202" style="position:absolute;left:8637;top:7559;width:2160;height:900">
              <v:textbox style="mso-next-textbox:#_x0000_s1032" inset="1.5mm,.3mm,1.5mm,.3mm">
                <w:txbxContent>
                  <w:p w:rsidR="00ED0331" w:rsidRPr="005E54C7" w:rsidRDefault="00ED0331" w:rsidP="00ED0331">
                    <w:pPr>
                      <w:jc w:val="center"/>
                      <w:rPr>
                        <w:rFonts w:ascii="PANDA Times UZ" w:hAnsi="PANDA Times UZ"/>
                      </w:rPr>
                    </w:pPr>
                    <w:r>
                      <w:rPr>
                        <w:rFonts w:ascii="PANDA Times UZ" w:hAnsi="PANDA Times UZ"/>
                      </w:rPr>
                      <w:t xml:space="preserve">Миллий </w:t>
                    </w:r>
                    <w:r w:rsidRPr="005E54C7">
                      <w:rPr>
                        <w:rFonts w:ascii="PANDA Times UZ" w:hAnsi="PANDA Times UZ"/>
                      </w:rPr>
                      <w:t xml:space="preserve"> (</w:t>
                    </w:r>
                    <w:r>
                      <w:rPr>
                        <w:rFonts w:ascii="PANDA Times UZ" w:hAnsi="PANDA Times UZ"/>
                      </w:rPr>
                      <w:t>корпор</w:t>
                    </w:r>
                    <w:r>
                      <w:rPr>
                        <w:rFonts w:ascii="PANDA Times UZ" w:hAnsi="PANDA Times UZ"/>
                      </w:rPr>
                      <w:t>а</w:t>
                    </w:r>
                    <w:r>
                      <w:rPr>
                        <w:rFonts w:ascii="PANDA Times UZ" w:hAnsi="PANDA Times UZ"/>
                      </w:rPr>
                      <w:t>тив</w:t>
                    </w:r>
                    <w:r w:rsidRPr="005E54C7">
                      <w:rPr>
                        <w:rFonts w:ascii="PANDA Times UZ" w:hAnsi="PANDA Times UZ"/>
                      </w:rPr>
                      <w:t>)</w:t>
                    </w:r>
                    <w:r>
                      <w:rPr>
                        <w:rFonts w:ascii="PANDA Times UZ" w:hAnsi="PANDA Times UZ"/>
                      </w:rPr>
                      <w:t xml:space="preserve"> манфаатл</w:t>
                    </w:r>
                    <w:r>
                      <w:rPr>
                        <w:rFonts w:ascii="PANDA Times UZ" w:hAnsi="PANDA Times UZ"/>
                      </w:rPr>
                      <w:t>а</w:t>
                    </w:r>
                    <w:r>
                      <w:rPr>
                        <w:rFonts w:ascii="PANDA Times UZ" w:hAnsi="PANDA Times UZ"/>
                      </w:rPr>
                      <w:t>ри</w:t>
                    </w:r>
                  </w:p>
                </w:txbxContent>
              </v:textbox>
            </v:shape>
            <v:shape id="_x0000_s1033" type="#_x0000_t202" style="position:absolute;left:8640;top:8819;width:2160;height:900">
              <v:textbox style="mso-next-textbox:#_x0000_s1033" inset="1.5mm,.3mm,1.5mm,.3mm">
                <w:txbxContent>
                  <w:p w:rsidR="00ED0331" w:rsidRPr="005E54C7" w:rsidRDefault="00ED0331" w:rsidP="00ED0331">
                    <w:pPr>
                      <w:jc w:val="center"/>
                      <w:rPr>
                        <w:sz w:val="8"/>
                        <w:szCs w:val="8"/>
                      </w:rPr>
                    </w:pPr>
                  </w:p>
                  <w:p w:rsidR="00ED0331" w:rsidRPr="005E54C7" w:rsidRDefault="00ED0331" w:rsidP="00ED0331">
                    <w:pPr>
                      <w:jc w:val="center"/>
                      <w:rPr>
                        <w:rFonts w:ascii="PANDA Times UZ" w:hAnsi="PANDA Times UZ"/>
                      </w:rPr>
                    </w:pPr>
                    <w:r>
                      <w:rPr>
                        <w:rFonts w:ascii="PANDA Times UZ" w:hAnsi="PANDA Times UZ"/>
                      </w:rPr>
                      <w:t>Мададлаш й¢ллари</w:t>
                    </w:r>
                  </w:p>
                </w:txbxContent>
              </v:textbox>
            </v:shape>
            <v:shape id="_x0000_s1034" type="#_x0000_t202" style="position:absolute;left:8640;top:10079;width:2160;height:900">
              <v:textbox style="mso-next-textbox:#_x0000_s1034" inset="1.5mm,.3mm,1.5mm,.3mm">
                <w:txbxContent>
                  <w:p w:rsidR="00ED0331" w:rsidRPr="005E54C7" w:rsidRDefault="00ED0331" w:rsidP="00ED0331">
                    <w:pPr>
                      <w:jc w:val="center"/>
                      <w:rPr>
                        <w:sz w:val="8"/>
                        <w:szCs w:val="8"/>
                      </w:rPr>
                    </w:pPr>
                  </w:p>
                  <w:p w:rsidR="00ED0331" w:rsidRPr="005E54C7" w:rsidRDefault="00ED0331" w:rsidP="00ED0331">
                    <w:pPr>
                      <w:jc w:val="center"/>
                      <w:rPr>
                        <w:rFonts w:ascii="PANDA Times UZ" w:hAnsi="PANDA Times UZ"/>
                        <w:sz w:val="16"/>
                        <w:szCs w:val="16"/>
                      </w:rPr>
                    </w:pPr>
                  </w:p>
                  <w:p w:rsidR="00ED0331" w:rsidRPr="005E54C7" w:rsidRDefault="00ED0331" w:rsidP="00ED0331">
                    <w:pPr>
                      <w:jc w:val="center"/>
                      <w:rPr>
                        <w:rFonts w:ascii="PANDA Times UZ" w:hAnsi="PANDA Times UZ"/>
                      </w:rPr>
                    </w:pPr>
                    <w:r>
                      <w:rPr>
                        <w:rFonts w:ascii="PANDA Times UZ" w:hAnsi="PANDA Times UZ"/>
                      </w:rPr>
                      <w:t xml:space="preserve">Воситалар </w:t>
                    </w:r>
                  </w:p>
                </w:txbxContent>
              </v:textbox>
            </v:shape>
            <v:oval id="_x0000_s1035" style="position:absolute;left:5040;top:8099;width:2700;height:1260"/>
            <v:oval id="_x0000_s1036" style="position:absolute;left:5040;top:9899;width:2700;height:1260"/>
            <v:shape id="_x0000_s1037" type="#_x0000_t202" style="position:absolute;left:5310;top:11699;width:1980;height:720">
              <v:textbox style="mso-next-textbox:#_x0000_s1037" inset="1.5mm,.3mm,1.5mm,.3mm">
                <w:txbxContent>
                  <w:p w:rsidR="00ED0331" w:rsidRPr="005E54C7" w:rsidRDefault="00ED0331" w:rsidP="00ED0331">
                    <w:pPr>
                      <w:jc w:val="center"/>
                      <w:rPr>
                        <w:sz w:val="8"/>
                        <w:szCs w:val="8"/>
                      </w:rPr>
                    </w:pPr>
                  </w:p>
                  <w:p w:rsidR="00ED0331" w:rsidRPr="005E54C7" w:rsidRDefault="00ED0331" w:rsidP="00ED0331">
                    <w:pPr>
                      <w:jc w:val="center"/>
                      <w:rPr>
                        <w:rFonts w:ascii="PANDA Times UZ" w:hAnsi="PANDA Times UZ"/>
                        <w:sz w:val="16"/>
                        <w:szCs w:val="16"/>
                      </w:rPr>
                    </w:pPr>
                  </w:p>
                  <w:p w:rsidR="00ED0331" w:rsidRPr="005E54C7" w:rsidRDefault="00ED0331" w:rsidP="00ED0331">
                    <w:pPr>
                      <w:jc w:val="center"/>
                      <w:rPr>
                        <w:rFonts w:ascii="PANDA Times UZ" w:hAnsi="PANDA Times UZ"/>
                      </w:rPr>
                    </w:pPr>
                    <w:r>
                      <w:rPr>
                        <w:rFonts w:ascii="PANDA Times UZ" w:hAnsi="PANDA Times UZ"/>
                      </w:rPr>
                      <w:t xml:space="preserve">Ресурслар  </w:t>
                    </w:r>
                  </w:p>
                </w:txbxContent>
              </v:textbox>
            </v:shape>
            <v:shape id="_x0000_s1038" type="#_x0000_t202" style="position:absolute;left:5295;top:8279;width:2160;height:900" filled="f" stroked="f">
              <v:textbox style="mso-next-textbox:#_x0000_s1038" inset="1.5mm,.3mm,1.5mm,.3mm">
                <w:txbxContent>
                  <w:p w:rsidR="00ED0331" w:rsidRPr="005E54C7" w:rsidRDefault="00ED0331" w:rsidP="00ED0331">
                    <w:pPr>
                      <w:jc w:val="center"/>
                      <w:rPr>
                        <w:rFonts w:ascii="PANDA Times UZ" w:hAnsi="PANDA Times UZ"/>
                      </w:rPr>
                    </w:pPr>
                    <w:r>
                      <w:rPr>
                        <w:rFonts w:ascii="PANDA Times UZ" w:hAnsi="PANDA Times UZ"/>
                      </w:rPr>
                      <w:t>Ахборот хавфсизлиги стр</w:t>
                    </w:r>
                    <w:r>
                      <w:rPr>
                        <w:rFonts w:ascii="PANDA Times UZ" w:hAnsi="PANDA Times UZ"/>
                      </w:rPr>
                      <w:t>а</w:t>
                    </w:r>
                    <w:r>
                      <w:rPr>
                        <w:rFonts w:ascii="PANDA Times UZ" w:hAnsi="PANDA Times UZ"/>
                      </w:rPr>
                      <w:t xml:space="preserve">тегияси  </w:t>
                    </w:r>
                  </w:p>
                </w:txbxContent>
              </v:textbox>
            </v:shape>
            <v:shape id="_x0000_s1039" type="#_x0000_t202" style="position:absolute;left:5325;top:10094;width:2160;height:900" filled="f" stroked="f">
              <v:textbox style="mso-next-textbox:#_x0000_s1039" inset="1.5mm,.3mm,1.5mm,.3mm">
                <w:txbxContent>
                  <w:p w:rsidR="00ED0331" w:rsidRPr="005E54C7" w:rsidRDefault="00ED0331" w:rsidP="00ED0331">
                    <w:pPr>
                      <w:jc w:val="center"/>
                      <w:rPr>
                        <w:rFonts w:ascii="PANDA Times UZ" w:hAnsi="PANDA Times UZ"/>
                      </w:rPr>
                    </w:pPr>
                    <w:r>
                      <w:rPr>
                        <w:rFonts w:ascii="PANDA Times UZ" w:hAnsi="PANDA Times UZ"/>
                      </w:rPr>
                      <w:t>Ахборот хавфсизлиги си</w:t>
                    </w:r>
                    <w:r>
                      <w:rPr>
                        <w:rFonts w:ascii="PANDA Times UZ" w:hAnsi="PANDA Times UZ"/>
                      </w:rPr>
                      <w:t>ё</w:t>
                    </w:r>
                    <w:r>
                      <w:rPr>
                        <w:rFonts w:ascii="PANDA Times UZ" w:hAnsi="PANDA Times UZ"/>
                      </w:rPr>
                      <w:t xml:space="preserve">сати  </w:t>
                    </w:r>
                  </w:p>
                </w:txbxContent>
              </v:textbox>
            </v:shape>
            <v:line id="_x0000_s1040" style="position:absolute;flip:x" from="3780,10529" to="5040,10529" strokeweight="1pt">
              <v:stroke endarrow="block"/>
            </v:line>
            <v:line id="_x0000_s1041" style="position:absolute" from="7740,10514" to="8640,10514">
              <v:stroke endarrow="block"/>
            </v:line>
            <v:line id="_x0000_s1042" style="position:absolute;flip:x" from="3780,9029" to="5220,9389">
              <v:stroke endarrow="block"/>
            </v:line>
            <v:line id="_x0000_s1043" style="position:absolute;flip:x y" from="3780,7844" to="5220,8384">
              <v:stroke endarrow="block"/>
            </v:line>
            <v:line id="_x0000_s1044" style="position:absolute;flip:y" from="7560,7919" to="8640,8414">
              <v:stroke endarrow="block"/>
            </v:line>
            <v:line id="_x0000_s1045" style="position:absolute" from="7560,9074" to="8640,9434">
              <v:stroke endarrow="block"/>
            </v:lin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6" type="#_x0000_t67" style="position:absolute;left:6210;top:7019;width:360;height:1080"/>
            <v:shape id="_x0000_s1047" type="#_x0000_t67" style="position:absolute;left:6210;top:9359;width:360;height:540"/>
            <v:line id="_x0000_s1048" style="position:absolute" from="6300,11159" to="6300,11699">
              <v:stroke endarrow="block"/>
            </v:line>
            <v:shape id="_x0000_s1049" type="#_x0000_t202" style="position:absolute;left:2160;top:12599;width:8460;height:540" filled="f" stroked="f">
              <v:textbox style="mso-next-textbox:#_x0000_s1049" inset="1.5mm,.3mm,1.5mm,.3mm">
                <w:txbxContent>
                  <w:p w:rsidR="00ED0331" w:rsidRPr="005E54C7" w:rsidRDefault="00ED0331" w:rsidP="00ED0331">
                    <w:pPr>
                      <w:jc w:val="center"/>
                      <w:rPr>
                        <w:sz w:val="8"/>
                        <w:szCs w:val="8"/>
                      </w:rPr>
                    </w:pPr>
                  </w:p>
                  <w:p w:rsidR="00ED0331" w:rsidRPr="00F149A9" w:rsidRDefault="00ED0331" w:rsidP="00ED0331">
                    <w:pPr>
                      <w:jc w:val="center"/>
                      <w:rPr>
                        <w:i/>
                      </w:rPr>
                    </w:pPr>
                    <w:r w:rsidRPr="00F149A9">
                      <w:rPr>
                        <w:rFonts w:ascii="PANDA Times UZ" w:hAnsi="PANDA Times UZ"/>
                        <w:i/>
                      </w:rPr>
                      <w:t>3.2-расм. Ахборот хавфсизлигини таъминлаш иерархияси</w:t>
                    </w:r>
                  </w:p>
                </w:txbxContent>
              </v:textbox>
            </v:shape>
          </v:group>
        </w:pict>
      </w:r>
    </w:p>
    <w:p w:rsidR="00ED0331" w:rsidRPr="00BE7760" w:rsidRDefault="00ED0331" w:rsidP="00ED0331">
      <w:pPr>
        <w:spacing w:line="360" w:lineRule="auto"/>
        <w:jc w:val="center"/>
        <w:rPr>
          <w:sz w:val="28"/>
        </w:rPr>
      </w:pPr>
    </w:p>
    <w:p w:rsidR="00ED0331" w:rsidRPr="00BE7760" w:rsidRDefault="00ED0331" w:rsidP="00ED0331">
      <w:pPr>
        <w:spacing w:line="360" w:lineRule="auto"/>
        <w:jc w:val="center"/>
        <w:rPr>
          <w:sz w:val="28"/>
        </w:rPr>
      </w:pPr>
    </w:p>
    <w:p w:rsidR="00ED0331" w:rsidRPr="00BE7760" w:rsidRDefault="00ED0331" w:rsidP="00ED0331">
      <w:pPr>
        <w:spacing w:line="360" w:lineRule="auto"/>
        <w:jc w:val="center"/>
        <w:rPr>
          <w:sz w:val="28"/>
        </w:rPr>
      </w:pPr>
    </w:p>
    <w:p w:rsidR="00ED0331" w:rsidRPr="00BE7760" w:rsidRDefault="00ED0331" w:rsidP="00ED0331">
      <w:pPr>
        <w:spacing w:line="360" w:lineRule="auto"/>
        <w:jc w:val="center"/>
        <w:rPr>
          <w:sz w:val="28"/>
        </w:rPr>
      </w:pPr>
    </w:p>
    <w:p w:rsidR="00ED0331" w:rsidRPr="00BE7760" w:rsidRDefault="00ED0331" w:rsidP="00ED0331">
      <w:pPr>
        <w:spacing w:line="360" w:lineRule="auto"/>
        <w:jc w:val="center"/>
        <w:rPr>
          <w:sz w:val="28"/>
        </w:rPr>
      </w:pPr>
    </w:p>
    <w:p w:rsidR="00ED0331" w:rsidRPr="00BE7760" w:rsidRDefault="00ED0331" w:rsidP="00ED0331">
      <w:pPr>
        <w:spacing w:line="360" w:lineRule="auto"/>
        <w:jc w:val="center"/>
        <w:rPr>
          <w:sz w:val="28"/>
        </w:rPr>
      </w:pPr>
    </w:p>
    <w:p w:rsidR="00ED0331" w:rsidRPr="00BE7760" w:rsidRDefault="00ED0331" w:rsidP="00ED0331">
      <w:pPr>
        <w:spacing w:line="360" w:lineRule="auto"/>
        <w:jc w:val="center"/>
        <w:rPr>
          <w:sz w:val="28"/>
        </w:rPr>
      </w:pPr>
    </w:p>
    <w:p w:rsidR="00ED0331" w:rsidRPr="00BE7760" w:rsidRDefault="00ED0331" w:rsidP="00ED0331">
      <w:pPr>
        <w:spacing w:line="360" w:lineRule="auto"/>
        <w:jc w:val="center"/>
        <w:rPr>
          <w:sz w:val="28"/>
        </w:rPr>
      </w:pPr>
    </w:p>
    <w:p w:rsidR="00ED0331" w:rsidRPr="00BE7760" w:rsidRDefault="00ED0331" w:rsidP="00ED0331">
      <w:pPr>
        <w:spacing w:line="360" w:lineRule="auto"/>
        <w:jc w:val="center"/>
        <w:rPr>
          <w:sz w:val="28"/>
        </w:rPr>
      </w:pPr>
    </w:p>
    <w:p w:rsidR="00ED0331" w:rsidRPr="00BE7760" w:rsidRDefault="00ED0331" w:rsidP="00ED0331">
      <w:pPr>
        <w:spacing w:line="360" w:lineRule="auto"/>
        <w:jc w:val="center"/>
        <w:rPr>
          <w:sz w:val="28"/>
        </w:rPr>
      </w:pPr>
    </w:p>
    <w:p w:rsidR="00ED0331" w:rsidRPr="00BE7760" w:rsidRDefault="00ED0331" w:rsidP="00ED0331">
      <w:pPr>
        <w:spacing w:line="360" w:lineRule="auto"/>
        <w:jc w:val="center"/>
        <w:rPr>
          <w:sz w:val="28"/>
        </w:rPr>
      </w:pPr>
    </w:p>
    <w:p w:rsidR="00ED0331" w:rsidRPr="00BE7760" w:rsidRDefault="00ED0331" w:rsidP="00ED0331">
      <w:pPr>
        <w:spacing w:line="360" w:lineRule="auto"/>
        <w:jc w:val="center"/>
        <w:rPr>
          <w:sz w:val="28"/>
        </w:rPr>
      </w:pPr>
    </w:p>
    <w:p w:rsidR="00ED0331" w:rsidRPr="00BE7760" w:rsidRDefault="00ED0331" w:rsidP="00ED0331">
      <w:pPr>
        <w:spacing w:line="360" w:lineRule="auto"/>
        <w:jc w:val="center"/>
        <w:rPr>
          <w:sz w:val="28"/>
        </w:rPr>
      </w:pPr>
    </w:p>
    <w:p w:rsidR="00ED0331" w:rsidRPr="00BE7760" w:rsidRDefault="00ED0331" w:rsidP="00ED0331">
      <w:pPr>
        <w:spacing w:line="360" w:lineRule="auto"/>
        <w:jc w:val="center"/>
        <w:rPr>
          <w:sz w:val="28"/>
        </w:rPr>
      </w:pPr>
    </w:p>
    <w:p w:rsidR="00ED0331" w:rsidRPr="00BE7760" w:rsidRDefault="00ED0331" w:rsidP="00ED0331">
      <w:pPr>
        <w:spacing w:line="360" w:lineRule="auto"/>
        <w:jc w:val="center"/>
        <w:rPr>
          <w:sz w:val="28"/>
        </w:rPr>
      </w:pPr>
    </w:p>
    <w:p w:rsidR="00ED0331" w:rsidRPr="00BE7760" w:rsidRDefault="00ED0331" w:rsidP="00ED0331">
      <w:pPr>
        <w:spacing w:line="360" w:lineRule="auto"/>
        <w:jc w:val="center"/>
        <w:rPr>
          <w:sz w:val="28"/>
        </w:rPr>
      </w:pPr>
    </w:p>
    <w:p w:rsidR="00ED0331" w:rsidRPr="00BE7760" w:rsidRDefault="00ED0331" w:rsidP="00ED0331">
      <w:pPr>
        <w:spacing w:line="360" w:lineRule="auto"/>
        <w:ind w:firstLine="709"/>
        <w:jc w:val="center"/>
        <w:rPr>
          <w:sz w:val="28"/>
        </w:rPr>
      </w:pPr>
    </w:p>
    <w:p w:rsidR="00ED0331" w:rsidRPr="00BE7760" w:rsidRDefault="00ED0331" w:rsidP="00ED0331">
      <w:pPr>
        <w:spacing w:line="360" w:lineRule="auto"/>
        <w:ind w:firstLine="709"/>
        <w:jc w:val="center"/>
        <w:rPr>
          <w:sz w:val="28"/>
        </w:rPr>
      </w:pPr>
    </w:p>
    <w:p w:rsidR="00ED0331" w:rsidRPr="00BE7760" w:rsidRDefault="00ED0331" w:rsidP="00ED0331">
      <w:pPr>
        <w:spacing w:line="360" w:lineRule="auto"/>
        <w:ind w:firstLine="709"/>
        <w:jc w:val="both"/>
        <w:rPr>
          <w:sz w:val="28"/>
          <w:szCs w:val="28"/>
        </w:rPr>
      </w:pPr>
      <w:r w:rsidRPr="00BE7760">
        <w:rPr>
          <w:sz w:val="28"/>
          <w:szCs w:val="28"/>
        </w:rPr>
        <w:t>Ахборот хавфсизлигини таъминлаш иерархиясидаги иккинчи масала сиёсатни аниқлашдир. Унинг мазмуни энг рационал воситалар ва ресурслар, кўрилаётган масала мақсади ва унга ёндашиш ташкил этади. Ҳимоя сиёс</w:t>
      </w:r>
      <w:r w:rsidRPr="00BE7760">
        <w:rPr>
          <w:sz w:val="28"/>
          <w:szCs w:val="28"/>
        </w:rPr>
        <w:t>а</w:t>
      </w:r>
      <w:r w:rsidRPr="00BE7760">
        <w:rPr>
          <w:sz w:val="28"/>
          <w:szCs w:val="28"/>
        </w:rPr>
        <w:t>ти-умумий ҳужжат бўлиб, унда фойдаланиш қоидалари санаб ўтилади, си</w:t>
      </w:r>
      <w:r w:rsidRPr="00BE7760">
        <w:rPr>
          <w:sz w:val="28"/>
          <w:szCs w:val="28"/>
        </w:rPr>
        <w:t>ё</w:t>
      </w:r>
      <w:r w:rsidRPr="00BE7760">
        <w:rPr>
          <w:sz w:val="28"/>
          <w:szCs w:val="28"/>
        </w:rPr>
        <w:t>сатни амалга ошириш йўллари аниқланади ва ҳимоя муҳитининг базавий архите</w:t>
      </w:r>
      <w:r w:rsidRPr="00BE7760">
        <w:rPr>
          <w:sz w:val="28"/>
          <w:szCs w:val="28"/>
        </w:rPr>
        <w:t>к</w:t>
      </w:r>
      <w:r w:rsidRPr="00BE7760">
        <w:rPr>
          <w:sz w:val="28"/>
          <w:szCs w:val="28"/>
        </w:rPr>
        <w:t>тураси тавсифланади. Бу ҳужжат матннинг бир нечта саҳифаларидан иборат бўлиб, тармоқ физик архитектурасини шакллантиради, ундаги ахборот эса ҳимоя маҳсулотини танлашни аниқлайди.</w:t>
      </w:r>
    </w:p>
    <w:p w:rsidR="00ED0331" w:rsidRPr="00BE7760" w:rsidRDefault="00ED0331" w:rsidP="00ED0331">
      <w:pPr>
        <w:spacing w:line="360" w:lineRule="auto"/>
        <w:jc w:val="center"/>
        <w:rPr>
          <w:sz w:val="28"/>
          <w:szCs w:val="28"/>
        </w:rPr>
      </w:pPr>
    </w:p>
    <w:p w:rsidR="00ED0331" w:rsidRPr="00BE7760" w:rsidRDefault="00ED0331" w:rsidP="00ED0331">
      <w:pPr>
        <w:spacing w:line="360" w:lineRule="auto"/>
        <w:jc w:val="center"/>
        <w:rPr>
          <w:sz w:val="28"/>
          <w:szCs w:val="28"/>
        </w:rPr>
      </w:pPr>
      <w:r w:rsidRPr="00BE7760">
        <w:rPr>
          <w:sz w:val="28"/>
          <w:szCs w:val="28"/>
        </w:rPr>
        <w:t>3.3. Ахборот хавфсизлигининг сиёсати</w:t>
      </w:r>
    </w:p>
    <w:p w:rsidR="00ED0331" w:rsidRPr="00BE7760" w:rsidRDefault="00ED0331" w:rsidP="00ED0331">
      <w:pPr>
        <w:spacing w:line="360" w:lineRule="auto"/>
        <w:ind w:firstLine="709"/>
        <w:jc w:val="both"/>
        <w:rPr>
          <w:sz w:val="28"/>
          <w:szCs w:val="28"/>
        </w:rPr>
      </w:pPr>
    </w:p>
    <w:p w:rsidR="00ED0331" w:rsidRPr="00BE7760" w:rsidRDefault="00ED0331" w:rsidP="00ED0331">
      <w:pPr>
        <w:spacing w:line="360" w:lineRule="auto"/>
        <w:ind w:firstLine="709"/>
        <w:jc w:val="both"/>
        <w:rPr>
          <w:sz w:val="28"/>
          <w:szCs w:val="28"/>
        </w:rPr>
      </w:pPr>
      <w:r w:rsidRPr="00BE7760">
        <w:rPr>
          <w:sz w:val="28"/>
          <w:szCs w:val="28"/>
        </w:rPr>
        <w:t>Ахборот хавфсизлигининг сиёсатини ишлаб чиқишда, аввало ҳимоя қилинувчи объект ва унинг вазифалари аниқланади. Сўнгра душманнинг бу объектга қизиқиши даражаси, ҳужумнинг эҳтимолли турлари ва кўриладиган зарар баҳоланади. Ниҳоят, мавжуд қарши таъсир воситалари етарли ҳимояни таъминламайдиган объектнинг з</w:t>
      </w:r>
      <w:r w:rsidRPr="00BE7760">
        <w:rPr>
          <w:sz w:val="28"/>
          <w:szCs w:val="28"/>
        </w:rPr>
        <w:t>а</w:t>
      </w:r>
      <w:r w:rsidRPr="00BE7760">
        <w:rPr>
          <w:sz w:val="28"/>
          <w:szCs w:val="28"/>
        </w:rPr>
        <w:t>иф жойлари аниқланади.</w:t>
      </w:r>
    </w:p>
    <w:p w:rsidR="00ED0331" w:rsidRPr="00BE7760" w:rsidRDefault="00ED0331" w:rsidP="00ED0331">
      <w:pPr>
        <w:spacing w:line="360" w:lineRule="auto"/>
        <w:ind w:firstLine="709"/>
        <w:jc w:val="both"/>
        <w:rPr>
          <w:sz w:val="28"/>
          <w:szCs w:val="28"/>
        </w:rPr>
      </w:pPr>
      <w:r w:rsidRPr="00BE7760">
        <w:rPr>
          <w:sz w:val="28"/>
          <w:szCs w:val="28"/>
        </w:rPr>
        <w:t>Самарали ҳимоя учун ҳар бир объект мумкин бўлган таҳдидлар ва хужум турлари, махсус инструментлар, қуроллар ва портловчи моддала</w:t>
      </w:r>
      <w:r w:rsidRPr="00BE7760">
        <w:rPr>
          <w:sz w:val="28"/>
          <w:szCs w:val="28"/>
        </w:rPr>
        <w:t>р</w:t>
      </w:r>
      <w:r w:rsidRPr="00BE7760">
        <w:rPr>
          <w:sz w:val="28"/>
          <w:szCs w:val="28"/>
        </w:rPr>
        <w:t>нинг ишлатилиши эҳтимоллиги нуқтаи назаридан баҳоланиши зарур. Таъкидлаш лозимки, нияти бузуқ одам учун энг қимматли объект унинг эътиборини то</w:t>
      </w:r>
      <w:r w:rsidRPr="00BE7760">
        <w:rPr>
          <w:sz w:val="28"/>
          <w:szCs w:val="28"/>
        </w:rPr>
        <w:t>р</w:t>
      </w:r>
      <w:r w:rsidRPr="00BE7760">
        <w:rPr>
          <w:sz w:val="28"/>
          <w:szCs w:val="28"/>
        </w:rPr>
        <w:t xml:space="preserve">тади ва эҳтимолли нишон бўлиб хизмат қилади ва </w:t>
      </w:r>
      <w:r w:rsidRPr="00BE7760">
        <w:rPr>
          <w:sz w:val="28"/>
          <w:szCs w:val="28"/>
        </w:rPr>
        <w:lastRenderedPageBreak/>
        <w:t>унга қарши асосий кучлар ишлатилади. Бунда, хавфсизлик сиёсатининг ишлаб чиқилишида ечими б</w:t>
      </w:r>
      <w:r w:rsidRPr="00BE7760">
        <w:rPr>
          <w:sz w:val="28"/>
          <w:szCs w:val="28"/>
        </w:rPr>
        <w:t>е</w:t>
      </w:r>
      <w:r w:rsidRPr="00BE7760">
        <w:rPr>
          <w:sz w:val="28"/>
          <w:szCs w:val="28"/>
        </w:rPr>
        <w:t>рилган объектнинг реал ҳимоясини таъминловчи м</w:t>
      </w:r>
      <w:r w:rsidRPr="00BE7760">
        <w:rPr>
          <w:sz w:val="28"/>
          <w:szCs w:val="28"/>
        </w:rPr>
        <w:t>а</w:t>
      </w:r>
      <w:r w:rsidRPr="00BE7760">
        <w:rPr>
          <w:sz w:val="28"/>
          <w:szCs w:val="28"/>
        </w:rPr>
        <w:t xml:space="preserve">салалар ҳисобга олиниши лозим. </w:t>
      </w:r>
    </w:p>
    <w:p w:rsidR="00ED0331" w:rsidRPr="00BE7760" w:rsidRDefault="00ED0331" w:rsidP="00ED0331">
      <w:pPr>
        <w:spacing w:line="360" w:lineRule="auto"/>
        <w:ind w:firstLine="709"/>
        <w:jc w:val="both"/>
        <w:rPr>
          <w:sz w:val="28"/>
          <w:szCs w:val="28"/>
        </w:rPr>
      </w:pPr>
      <w:r w:rsidRPr="00BE7760">
        <w:rPr>
          <w:sz w:val="28"/>
          <w:szCs w:val="28"/>
        </w:rPr>
        <w:t>Қарши таъсир воситалари ҳимоянинг тўлиқ ва эшелонланган конце</w:t>
      </w:r>
      <w:r w:rsidRPr="00BE7760">
        <w:rPr>
          <w:sz w:val="28"/>
          <w:szCs w:val="28"/>
        </w:rPr>
        <w:t>п</w:t>
      </w:r>
      <w:r w:rsidRPr="00BE7760">
        <w:rPr>
          <w:sz w:val="28"/>
          <w:szCs w:val="28"/>
        </w:rPr>
        <w:t>циясига мос келиши шарт. Бу дегани, қарши таъсир воситаларини марказида ҳимояланувчи объект бўлган концентрик доираларда жойлаштириш лозим. Бу ҳолда душманнинг исталган объектга йўли ҳимоянинг эшелонланган т</w:t>
      </w:r>
      <w:r w:rsidRPr="00BE7760">
        <w:rPr>
          <w:sz w:val="28"/>
          <w:szCs w:val="28"/>
        </w:rPr>
        <w:t>и</w:t>
      </w:r>
      <w:r w:rsidRPr="00BE7760">
        <w:rPr>
          <w:sz w:val="28"/>
          <w:szCs w:val="28"/>
        </w:rPr>
        <w:t xml:space="preserve">зимини кесиб ўтади. Мудофаанинг ҳар бир чегараси шундай ташкил қилинадики, қўриқлаш ходимининг жавоб чораларини кўришига етарлича вақт мобайнида хужумчини ушлаб туриш имкони бўлсин. </w:t>
      </w:r>
    </w:p>
    <w:p w:rsidR="00ED0331" w:rsidRPr="00BE7760" w:rsidRDefault="00ED0331" w:rsidP="00ED0331">
      <w:pPr>
        <w:spacing w:line="360" w:lineRule="auto"/>
        <w:ind w:firstLine="709"/>
        <w:jc w:val="both"/>
        <w:rPr>
          <w:sz w:val="28"/>
          <w:szCs w:val="28"/>
        </w:rPr>
      </w:pPr>
      <w:r w:rsidRPr="00BE7760">
        <w:rPr>
          <w:sz w:val="28"/>
          <w:szCs w:val="28"/>
        </w:rPr>
        <w:t>Сўнгги босқичда қарши таъсир воситалари қабул қилинган ҳимоя ко</w:t>
      </w:r>
      <w:r w:rsidRPr="00BE7760">
        <w:rPr>
          <w:sz w:val="28"/>
          <w:szCs w:val="28"/>
        </w:rPr>
        <w:t>н</w:t>
      </w:r>
      <w:r w:rsidRPr="00BE7760">
        <w:rPr>
          <w:sz w:val="28"/>
          <w:szCs w:val="28"/>
        </w:rPr>
        <w:t>цепциясига биноан бирлаштирилади. Бутун тизим ҳаёти циклининг бошланғич ва кутилувчи умумий нархини дастлабки баҳолаш амалга ошир</w:t>
      </w:r>
      <w:r w:rsidRPr="00BE7760">
        <w:rPr>
          <w:sz w:val="28"/>
          <w:szCs w:val="28"/>
        </w:rPr>
        <w:t>и</w:t>
      </w:r>
      <w:r w:rsidRPr="00BE7760">
        <w:rPr>
          <w:sz w:val="28"/>
          <w:szCs w:val="28"/>
        </w:rPr>
        <w:t>лади.</w:t>
      </w:r>
    </w:p>
    <w:p w:rsidR="00ED0331" w:rsidRPr="00BE7760" w:rsidRDefault="00ED0331" w:rsidP="00ED0331">
      <w:pPr>
        <w:spacing w:line="360" w:lineRule="auto"/>
        <w:ind w:firstLine="709"/>
        <w:jc w:val="both"/>
        <w:rPr>
          <w:sz w:val="28"/>
          <w:szCs w:val="28"/>
        </w:rPr>
      </w:pPr>
      <w:r w:rsidRPr="00BE7760">
        <w:rPr>
          <w:sz w:val="28"/>
          <w:szCs w:val="28"/>
        </w:rPr>
        <w:t>Агар бир бинонинг ичида турли ҳимоялаш талабларига эга бўлган об</w:t>
      </w:r>
      <w:r w:rsidRPr="00BE7760">
        <w:rPr>
          <w:sz w:val="28"/>
          <w:szCs w:val="28"/>
        </w:rPr>
        <w:t>ъ</w:t>
      </w:r>
      <w:r w:rsidRPr="00BE7760">
        <w:rPr>
          <w:sz w:val="28"/>
          <w:szCs w:val="28"/>
        </w:rPr>
        <w:t>ектлар жойлашган бўлса, бино отсекларга бўлинади. Шу тариқа умумий н</w:t>
      </w:r>
      <w:r w:rsidRPr="00BE7760">
        <w:rPr>
          <w:sz w:val="28"/>
          <w:szCs w:val="28"/>
        </w:rPr>
        <w:t>а</w:t>
      </w:r>
      <w:r w:rsidRPr="00BE7760">
        <w:rPr>
          <w:sz w:val="28"/>
          <w:szCs w:val="28"/>
        </w:rPr>
        <w:t>зоратланувчи макон  ичида ички периметрлар ажратилади ва рухсатсиз фо</w:t>
      </w:r>
      <w:r w:rsidRPr="00BE7760">
        <w:rPr>
          <w:sz w:val="28"/>
          <w:szCs w:val="28"/>
        </w:rPr>
        <w:t>й</w:t>
      </w:r>
      <w:r w:rsidRPr="00BE7760">
        <w:rPr>
          <w:sz w:val="28"/>
          <w:szCs w:val="28"/>
        </w:rPr>
        <w:t>даланишдан ички ҳимоя воситалари яратилади. Периметр, одатда, физик тўсиқлар орқали аниқланиб, бу тўсиқлардан ўтиш электрон усул ёки қўриқлаш ходимлари томонидан бажарилувчи махсус муолажалар ёрдамида назоратланади.</w:t>
      </w:r>
    </w:p>
    <w:p w:rsidR="00ED0331" w:rsidRPr="00BE7760" w:rsidRDefault="00ED0331" w:rsidP="00ED0331">
      <w:pPr>
        <w:spacing w:line="360" w:lineRule="auto"/>
        <w:ind w:firstLine="709"/>
        <w:jc w:val="both"/>
        <w:rPr>
          <w:sz w:val="28"/>
          <w:szCs w:val="28"/>
        </w:rPr>
      </w:pPr>
      <w:r w:rsidRPr="00BE7760">
        <w:rPr>
          <w:sz w:val="28"/>
          <w:szCs w:val="28"/>
        </w:rPr>
        <w:t>Умумий чегарага ёки периметрга эга бўлган бинолар гуруҳини ҳимоялашда нафақат алоҳида объект ёки бино, балки унинг жойланиш жойи ҳам ҳисобга олиниши зарур. Кўп сонли бинолари бўлган ер участкалари ха</w:t>
      </w:r>
      <w:r w:rsidRPr="00BE7760">
        <w:rPr>
          <w:sz w:val="28"/>
          <w:szCs w:val="28"/>
        </w:rPr>
        <w:t>в</w:t>
      </w:r>
      <w:r w:rsidRPr="00BE7760">
        <w:rPr>
          <w:sz w:val="28"/>
          <w:szCs w:val="28"/>
        </w:rPr>
        <w:t xml:space="preserve">фсизликни таъминлаш бўйича умумий ёки қисман мос келадиган талабларга эга бўлади, баъзи участкалар эса периметр бўйича тўсиққа ва ягона йўлакка эга. Умумий периметр ташкил этиб, ҳар бир бинодаги ҳимоя воситаларини камайтириш ва уларни фақат хужум </w:t>
      </w:r>
      <w:r w:rsidRPr="00BE7760">
        <w:rPr>
          <w:sz w:val="28"/>
          <w:szCs w:val="28"/>
        </w:rPr>
        <w:lastRenderedPageBreak/>
        <w:t>қилиниши эҳтимоли кўпроқ бўлган муҳим объектларга ўрнатиш мумкин. Худди шу тариқа участкадаги ҳар бир иморат ёки объект хужумчини ушлаб қолиш имконияти нуқтаи назаридан баҳоланади.</w:t>
      </w:r>
    </w:p>
    <w:p w:rsidR="00ED0331" w:rsidRPr="00BE7760" w:rsidRDefault="00ED0331" w:rsidP="00ED0331">
      <w:pPr>
        <w:spacing w:line="360" w:lineRule="auto"/>
        <w:ind w:firstLine="709"/>
        <w:jc w:val="both"/>
        <w:rPr>
          <w:sz w:val="28"/>
          <w:szCs w:val="28"/>
        </w:rPr>
      </w:pPr>
      <w:r w:rsidRPr="00BE7760">
        <w:rPr>
          <w:sz w:val="28"/>
          <w:szCs w:val="28"/>
        </w:rPr>
        <w:t>Юқоридаги келтирилган талаблар таҳлили кўрсатадики, уларнинг ба</w:t>
      </w:r>
      <w:r w:rsidRPr="00BE7760">
        <w:rPr>
          <w:sz w:val="28"/>
          <w:szCs w:val="28"/>
        </w:rPr>
        <w:t>р</w:t>
      </w:r>
      <w:r w:rsidRPr="00BE7760">
        <w:rPr>
          <w:sz w:val="28"/>
          <w:szCs w:val="28"/>
        </w:rPr>
        <w:t>часи ахборотни ишлаш ва узатиш қурилмаларидан хуқуқсиз фойдаланиш, ахборот элтувч</w:t>
      </w:r>
      <w:r w:rsidRPr="00BE7760">
        <w:rPr>
          <w:sz w:val="28"/>
          <w:szCs w:val="28"/>
        </w:rPr>
        <w:t>и</w:t>
      </w:r>
      <w:r w:rsidRPr="00BE7760">
        <w:rPr>
          <w:sz w:val="28"/>
          <w:szCs w:val="28"/>
        </w:rPr>
        <w:t>ларини ўғирлаш ва саботаж имкониятини йўл қўймасликка олиб келади.</w:t>
      </w:r>
    </w:p>
    <w:p w:rsidR="00ED0331" w:rsidRPr="00BE7760" w:rsidRDefault="00ED0331" w:rsidP="00ED0331">
      <w:pPr>
        <w:spacing w:line="360" w:lineRule="auto"/>
        <w:ind w:firstLine="709"/>
        <w:jc w:val="both"/>
        <w:rPr>
          <w:sz w:val="28"/>
          <w:szCs w:val="28"/>
        </w:rPr>
      </w:pPr>
      <w:r w:rsidRPr="00BE7760">
        <w:rPr>
          <w:sz w:val="28"/>
          <w:szCs w:val="28"/>
        </w:rPr>
        <w:t>Бинолар, иморатлар ва ахборот воситаларининг хавфсизлик тизимини назорат пунктларини бир зонадан иккинчи зонага ўтиш йўлида жойлаштирган ҳолда конце</w:t>
      </w:r>
      <w:r w:rsidRPr="00BE7760">
        <w:rPr>
          <w:sz w:val="28"/>
          <w:szCs w:val="28"/>
        </w:rPr>
        <w:t>н</w:t>
      </w:r>
      <w:r w:rsidRPr="00BE7760">
        <w:rPr>
          <w:sz w:val="28"/>
          <w:szCs w:val="28"/>
        </w:rPr>
        <w:t xml:space="preserve">трик ҳалқа кўринишида ташкил этиш мақсадига мувофиқ ҳисобланади (3.2-расм). </w:t>
      </w:r>
    </w:p>
    <w:p w:rsidR="00ED0331" w:rsidRPr="00BE7760" w:rsidRDefault="00ED0331" w:rsidP="00ED0331">
      <w:pPr>
        <w:spacing w:line="360" w:lineRule="auto"/>
        <w:jc w:val="both"/>
        <w:rPr>
          <w:sz w:val="28"/>
          <w:szCs w:val="28"/>
        </w:rPr>
      </w:pPr>
      <w:r w:rsidRPr="00BE7760">
        <w:rPr>
          <w:noProof/>
          <w:sz w:val="28"/>
        </w:rPr>
        <w:pict>
          <v:group id="_x0000_s1062" style="position:absolute;left:0;text-align:left;margin-left:0;margin-top:6.75pt;width:477pt;height:210pt;z-index:251662336" coordorigin="1080,4079" coordsize="9540,4200">
            <v:oval id="_x0000_s1063" style="position:absolute;left:2160;top:5219;width:540;height:540"/>
            <v:oval id="_x0000_s1064" style="position:absolute;left:1800;top:4859;width:1260;height:1260" filled="f"/>
            <v:oval id="_x0000_s1065" style="position:absolute;left:1440;top:4499;width:1980;height:1980" filled="f"/>
            <v:oval id="_x0000_s1066" style="position:absolute;left:1080;top:4139;width:2700;height:2700" filled="f"/>
            <v:shape id="_x0000_s1067" type="#_x0000_t202" style="position:absolute;left:2157;top:5309;width:540;height:360" filled="f" stroked="f">
              <v:textbox style="mso-next-textbox:#_x0000_s1067" inset=".5mm,,.5mm">
                <w:txbxContent>
                  <w:p w:rsidR="00ED0331" w:rsidRPr="00ED1DDB" w:rsidRDefault="00ED0331" w:rsidP="00ED0331">
                    <w:pPr>
                      <w:jc w:val="center"/>
                      <w:rPr>
                        <w:sz w:val="22"/>
                        <w:szCs w:val="22"/>
                      </w:rPr>
                    </w:pPr>
                    <w:r w:rsidRPr="00ED1DDB">
                      <w:rPr>
                        <w:sz w:val="22"/>
                        <w:szCs w:val="22"/>
                      </w:rPr>
                      <w:t>КТ</w:t>
                    </w:r>
                  </w:p>
                </w:txbxContent>
              </v:textbox>
            </v:shape>
            <v:shape id="_x0000_s1068" type="#_x0000_t202" style="position:absolute;left:1920;top:5714;width:360;height:360" filled="f" stroked="f">
              <v:textbox style="mso-next-textbox:#_x0000_s1068">
                <w:txbxContent>
                  <w:p w:rsidR="00ED0331" w:rsidRPr="003F307A" w:rsidRDefault="00ED0331" w:rsidP="00ED0331">
                    <w:pPr>
                      <w:rPr>
                        <w:sz w:val="20"/>
                        <w:szCs w:val="20"/>
                      </w:rPr>
                    </w:pPr>
                    <w:r w:rsidRPr="003F307A">
                      <w:rPr>
                        <w:sz w:val="20"/>
                        <w:szCs w:val="20"/>
                      </w:rPr>
                      <w:t>И</w:t>
                    </w:r>
                  </w:p>
                  <w:p w:rsidR="00ED0331" w:rsidRPr="003F307A" w:rsidRDefault="00ED0331" w:rsidP="00ED0331">
                    <w:pPr>
                      <w:rPr>
                        <w:sz w:val="20"/>
                        <w:szCs w:val="20"/>
                      </w:rPr>
                    </w:pPr>
                    <w:r w:rsidRPr="003F307A">
                      <w:rPr>
                        <w:sz w:val="20"/>
                        <w:szCs w:val="20"/>
                      </w:rPr>
                      <w:t xml:space="preserve">   </w:t>
                    </w:r>
                  </w:p>
                </w:txbxContent>
              </v:textbox>
            </v:shape>
            <v:shape id="_x0000_s1069" type="#_x0000_t202" style="position:absolute;left:2055;top:5759;width:360;height:360" filled="f" stroked="f">
              <v:textbox style="mso-next-textbox:#_x0000_s1069">
                <w:txbxContent>
                  <w:p w:rsidR="00ED0331" w:rsidRPr="003F307A" w:rsidRDefault="00ED0331" w:rsidP="00ED0331">
                    <w:pPr>
                      <w:rPr>
                        <w:sz w:val="20"/>
                        <w:szCs w:val="20"/>
                      </w:rPr>
                    </w:pPr>
                    <w:r>
                      <w:rPr>
                        <w:sz w:val="20"/>
                        <w:szCs w:val="20"/>
                      </w:rPr>
                      <w:t>ч</w:t>
                    </w:r>
                  </w:p>
                  <w:p w:rsidR="00ED0331" w:rsidRPr="003F307A" w:rsidRDefault="00ED0331" w:rsidP="00ED0331">
                    <w:pPr>
                      <w:rPr>
                        <w:sz w:val="20"/>
                        <w:szCs w:val="20"/>
                      </w:rPr>
                    </w:pPr>
                    <w:r w:rsidRPr="003F307A">
                      <w:rPr>
                        <w:sz w:val="20"/>
                        <w:szCs w:val="20"/>
                      </w:rPr>
                      <w:t xml:space="preserve">   </w:t>
                    </w:r>
                  </w:p>
                </w:txbxContent>
              </v:textbox>
            </v:shape>
            <v:shape id="_x0000_s1070" type="#_x0000_t202" style="position:absolute;left:2175;top:5789;width:345;height:360" filled="f" stroked="f">
              <v:textbox style="mso-next-textbox:#_x0000_s1070">
                <w:txbxContent>
                  <w:p w:rsidR="00ED0331" w:rsidRPr="003F307A" w:rsidRDefault="00ED0331" w:rsidP="00ED0331">
                    <w:pPr>
                      <w:rPr>
                        <w:sz w:val="20"/>
                        <w:szCs w:val="20"/>
                      </w:rPr>
                    </w:pPr>
                    <w:r>
                      <w:rPr>
                        <w:sz w:val="20"/>
                        <w:szCs w:val="20"/>
                      </w:rPr>
                      <w:t>к и</w:t>
                    </w:r>
                  </w:p>
                  <w:p w:rsidR="00ED0331" w:rsidRPr="003F307A" w:rsidRDefault="00ED0331" w:rsidP="00ED0331">
                    <w:pPr>
                      <w:rPr>
                        <w:sz w:val="20"/>
                        <w:szCs w:val="20"/>
                      </w:rPr>
                    </w:pPr>
                    <w:r w:rsidRPr="003F307A">
                      <w:rPr>
                        <w:sz w:val="20"/>
                        <w:szCs w:val="20"/>
                      </w:rPr>
                      <w:t xml:space="preserve">   </w:t>
                    </w:r>
                  </w:p>
                </w:txbxContent>
              </v:textbox>
            </v:shape>
            <v:shape id="_x0000_s1071" type="#_x0000_t202" style="position:absolute;left:1980;top:6149;width:360;height:360" filled="f" stroked="f">
              <v:textbox style="mso-next-textbox:#_x0000_s1071">
                <w:txbxContent>
                  <w:p w:rsidR="00ED0331" w:rsidRPr="003F307A" w:rsidRDefault="00ED0331" w:rsidP="00ED0331">
                    <w:pPr>
                      <w:rPr>
                        <w:rFonts w:ascii="PANDA Times UZ" w:hAnsi="PANDA Times UZ"/>
                        <w:sz w:val="20"/>
                        <w:szCs w:val="20"/>
                      </w:rPr>
                    </w:pPr>
                    <w:r w:rsidRPr="003F307A">
                      <w:rPr>
                        <w:rFonts w:ascii="PANDA Times UZ" w:hAnsi="PANDA Times UZ"/>
                        <w:sz w:val="20"/>
                        <w:szCs w:val="20"/>
                      </w:rPr>
                      <w:t>¡</w:t>
                    </w:r>
                  </w:p>
                  <w:p w:rsidR="00ED0331" w:rsidRPr="003F307A" w:rsidRDefault="00ED0331" w:rsidP="00ED0331">
                    <w:pPr>
                      <w:rPr>
                        <w:sz w:val="20"/>
                        <w:szCs w:val="20"/>
                      </w:rPr>
                    </w:pPr>
                    <w:r w:rsidRPr="003F307A">
                      <w:rPr>
                        <w:sz w:val="20"/>
                        <w:szCs w:val="20"/>
                      </w:rPr>
                      <w:t xml:space="preserve">   </w:t>
                    </w:r>
                  </w:p>
                </w:txbxContent>
              </v:textbox>
            </v:shape>
            <v:shape id="_x0000_s1072" type="#_x0000_t202" style="position:absolute;left:2100;top:6149;width:360;height:360" filled="f" stroked="f">
              <v:textbox style="mso-next-textbox:#_x0000_s1072">
                <w:txbxContent>
                  <w:p w:rsidR="00ED0331" w:rsidRPr="003F307A" w:rsidRDefault="00ED0331" w:rsidP="00ED0331">
                    <w:pPr>
                      <w:rPr>
                        <w:rFonts w:ascii="PANDA Times UZ" w:hAnsi="PANDA Times UZ"/>
                        <w:sz w:val="20"/>
                        <w:szCs w:val="20"/>
                      </w:rPr>
                    </w:pPr>
                    <w:r>
                      <w:rPr>
                        <w:rFonts w:ascii="PANDA Times UZ" w:hAnsi="PANDA Times UZ"/>
                        <w:sz w:val="20"/>
                        <w:szCs w:val="20"/>
                      </w:rPr>
                      <w:t>р</w:t>
                    </w:r>
                  </w:p>
                  <w:p w:rsidR="00ED0331" w:rsidRPr="003F307A" w:rsidRDefault="00ED0331" w:rsidP="00ED0331">
                    <w:pPr>
                      <w:rPr>
                        <w:sz w:val="20"/>
                        <w:szCs w:val="20"/>
                      </w:rPr>
                    </w:pPr>
                    <w:r w:rsidRPr="003F307A">
                      <w:rPr>
                        <w:sz w:val="20"/>
                        <w:szCs w:val="20"/>
                      </w:rPr>
                      <w:t xml:space="preserve">   </w:t>
                    </w:r>
                  </w:p>
                </w:txbxContent>
              </v:textbox>
            </v:shape>
            <v:shape id="_x0000_s1073" type="#_x0000_t202" style="position:absolute;left:2235;top:6179;width:360;height:360" filled="f" stroked="f">
              <v:textbox style="mso-next-textbox:#_x0000_s1073">
                <w:txbxContent>
                  <w:p w:rsidR="00ED0331" w:rsidRPr="003F307A" w:rsidRDefault="00ED0331" w:rsidP="00ED0331">
                    <w:pPr>
                      <w:rPr>
                        <w:rFonts w:ascii="PANDA Times UZ" w:hAnsi="PANDA Times UZ"/>
                        <w:sz w:val="20"/>
                        <w:szCs w:val="20"/>
                      </w:rPr>
                    </w:pPr>
                    <w:r>
                      <w:rPr>
                        <w:rFonts w:ascii="PANDA Times UZ" w:hAnsi="PANDA Times UZ"/>
                        <w:sz w:val="20"/>
                        <w:szCs w:val="20"/>
                      </w:rPr>
                      <w:t>т</w:t>
                    </w:r>
                  </w:p>
                  <w:p w:rsidR="00ED0331" w:rsidRPr="003F307A" w:rsidRDefault="00ED0331" w:rsidP="00ED0331">
                    <w:pPr>
                      <w:rPr>
                        <w:sz w:val="20"/>
                        <w:szCs w:val="20"/>
                      </w:rPr>
                    </w:pPr>
                    <w:r w:rsidRPr="003F307A">
                      <w:rPr>
                        <w:sz w:val="20"/>
                        <w:szCs w:val="20"/>
                      </w:rPr>
                      <w:t xml:space="preserve">   </w:t>
                    </w:r>
                  </w:p>
                </w:txbxContent>
              </v:textbox>
            </v:shape>
            <v:shape id="_x0000_s1074" type="#_x0000_t202" style="position:absolute;left:2370;top:6164;width:360;height:360" filled="f" stroked="f">
              <v:textbox style="mso-next-textbox:#_x0000_s1074">
                <w:txbxContent>
                  <w:p w:rsidR="00ED0331" w:rsidRPr="003F307A" w:rsidRDefault="00ED0331" w:rsidP="00ED0331">
                    <w:pPr>
                      <w:rPr>
                        <w:rFonts w:ascii="PANDA Times UZ" w:hAnsi="PANDA Times UZ"/>
                        <w:sz w:val="20"/>
                        <w:szCs w:val="20"/>
                      </w:rPr>
                    </w:pPr>
                    <w:r>
                      <w:rPr>
                        <w:rFonts w:ascii="PANDA Times UZ" w:hAnsi="PANDA Times UZ"/>
                        <w:sz w:val="20"/>
                        <w:szCs w:val="20"/>
                      </w:rPr>
                      <w:t>а</w:t>
                    </w:r>
                  </w:p>
                  <w:p w:rsidR="00ED0331" w:rsidRPr="003F307A" w:rsidRDefault="00ED0331" w:rsidP="00ED0331">
                    <w:pPr>
                      <w:rPr>
                        <w:sz w:val="20"/>
                        <w:szCs w:val="20"/>
                      </w:rPr>
                    </w:pPr>
                    <w:r w:rsidRPr="003F307A">
                      <w:rPr>
                        <w:sz w:val="20"/>
                        <w:szCs w:val="20"/>
                      </w:rPr>
                      <w:t xml:space="preserve">   </w:t>
                    </w:r>
                  </w:p>
                </w:txbxContent>
              </v:textbox>
            </v:shape>
            <v:shape id="_x0000_s1075" type="#_x0000_t202" style="position:absolute;left:1875;top:6479;width:360;height:360" filled="f" stroked="f">
              <v:textbox style="mso-next-textbox:#_x0000_s1075">
                <w:txbxContent>
                  <w:p w:rsidR="00ED0331" w:rsidRPr="003F307A" w:rsidRDefault="00ED0331" w:rsidP="00ED0331">
                    <w:pPr>
                      <w:rPr>
                        <w:rFonts w:ascii="PANDA Times UZ" w:hAnsi="PANDA Times UZ"/>
                        <w:sz w:val="20"/>
                        <w:szCs w:val="20"/>
                      </w:rPr>
                    </w:pPr>
                    <w:r>
                      <w:rPr>
                        <w:rFonts w:ascii="PANDA Times UZ" w:hAnsi="PANDA Times UZ"/>
                        <w:sz w:val="20"/>
                        <w:szCs w:val="20"/>
                      </w:rPr>
                      <w:t>Т</w:t>
                    </w:r>
                  </w:p>
                  <w:p w:rsidR="00ED0331" w:rsidRPr="003F307A" w:rsidRDefault="00ED0331" w:rsidP="00ED0331">
                    <w:pPr>
                      <w:rPr>
                        <w:sz w:val="20"/>
                        <w:szCs w:val="20"/>
                      </w:rPr>
                    </w:pPr>
                    <w:r w:rsidRPr="003F307A">
                      <w:rPr>
                        <w:sz w:val="20"/>
                        <w:szCs w:val="20"/>
                      </w:rPr>
                      <w:t xml:space="preserve">   </w:t>
                    </w:r>
                  </w:p>
                </w:txbxContent>
              </v:textbox>
            </v:shape>
            <v:shape id="_x0000_s1076" type="#_x0000_t202" style="position:absolute;left:2025;top:6524;width:360;height:360" filled="f" stroked="f">
              <v:textbox style="mso-next-textbox:#_x0000_s1076">
                <w:txbxContent>
                  <w:p w:rsidR="00ED0331" w:rsidRPr="003F307A" w:rsidRDefault="00ED0331" w:rsidP="00ED0331">
                    <w:pPr>
                      <w:rPr>
                        <w:rFonts w:ascii="PANDA Times UZ" w:hAnsi="PANDA Times UZ"/>
                        <w:sz w:val="20"/>
                        <w:szCs w:val="20"/>
                      </w:rPr>
                    </w:pPr>
                    <w:r>
                      <w:rPr>
                        <w:rFonts w:ascii="PANDA Times UZ" w:hAnsi="PANDA Times UZ"/>
                        <w:sz w:val="20"/>
                        <w:szCs w:val="20"/>
                      </w:rPr>
                      <w:t>а</w:t>
                    </w:r>
                  </w:p>
                  <w:p w:rsidR="00ED0331" w:rsidRPr="003F307A" w:rsidRDefault="00ED0331" w:rsidP="00ED0331">
                    <w:pPr>
                      <w:rPr>
                        <w:sz w:val="20"/>
                        <w:szCs w:val="20"/>
                      </w:rPr>
                    </w:pPr>
                    <w:r w:rsidRPr="003F307A">
                      <w:rPr>
                        <w:sz w:val="20"/>
                        <w:szCs w:val="20"/>
                      </w:rPr>
                      <w:t xml:space="preserve">   </w:t>
                    </w:r>
                  </w:p>
                </w:txbxContent>
              </v:textbox>
            </v:shape>
            <v:shape id="_x0000_s1077" type="#_x0000_t202" style="position:absolute;left:2175;top:6554;width:360;height:360" filled="f" stroked="f">
              <v:textbox style="mso-next-textbox:#_x0000_s1077">
                <w:txbxContent>
                  <w:p w:rsidR="00ED0331" w:rsidRPr="003F307A" w:rsidRDefault="00ED0331" w:rsidP="00ED0331">
                    <w:pPr>
                      <w:rPr>
                        <w:rFonts w:ascii="PANDA Times UZ" w:hAnsi="PANDA Times UZ"/>
                        <w:sz w:val="20"/>
                        <w:szCs w:val="20"/>
                      </w:rPr>
                    </w:pPr>
                    <w:r>
                      <w:rPr>
                        <w:rFonts w:ascii="PANDA Times UZ" w:hAnsi="PANDA Times UZ"/>
                        <w:sz w:val="20"/>
                        <w:szCs w:val="20"/>
                      </w:rPr>
                      <w:t>ш</w:t>
                    </w:r>
                  </w:p>
                  <w:p w:rsidR="00ED0331" w:rsidRPr="003F307A" w:rsidRDefault="00ED0331" w:rsidP="00ED0331">
                    <w:pPr>
                      <w:rPr>
                        <w:sz w:val="20"/>
                        <w:szCs w:val="20"/>
                      </w:rPr>
                    </w:pPr>
                    <w:r w:rsidRPr="003F307A">
                      <w:rPr>
                        <w:sz w:val="20"/>
                        <w:szCs w:val="20"/>
                      </w:rPr>
                      <w:t xml:space="preserve">   </w:t>
                    </w:r>
                  </w:p>
                </w:txbxContent>
              </v:textbox>
            </v:shape>
            <v:shape id="_x0000_s1078" type="#_x0000_t202" style="position:absolute;left:2370;top:6524;width:360;height:360" filled="f" stroked="f">
              <v:textbox style="mso-next-textbox:#_x0000_s1078">
                <w:txbxContent>
                  <w:p w:rsidR="00ED0331" w:rsidRPr="003F307A" w:rsidRDefault="00ED0331" w:rsidP="00ED0331">
                    <w:pPr>
                      <w:rPr>
                        <w:rFonts w:ascii="PANDA Times UZ" w:hAnsi="PANDA Times UZ"/>
                        <w:sz w:val="20"/>
                        <w:szCs w:val="20"/>
                      </w:rPr>
                    </w:pPr>
                    <w:r>
                      <w:rPr>
                        <w:rFonts w:ascii="PANDA Times UZ" w:hAnsi="PANDA Times UZ"/>
                        <w:sz w:val="20"/>
                        <w:szCs w:val="20"/>
                      </w:rPr>
                      <w:t>š</w:t>
                    </w:r>
                  </w:p>
                  <w:p w:rsidR="00ED0331" w:rsidRPr="003F307A" w:rsidRDefault="00ED0331" w:rsidP="00ED0331">
                    <w:pPr>
                      <w:rPr>
                        <w:sz w:val="20"/>
                        <w:szCs w:val="20"/>
                      </w:rPr>
                    </w:pPr>
                    <w:r w:rsidRPr="003F307A">
                      <w:rPr>
                        <w:sz w:val="20"/>
                        <w:szCs w:val="20"/>
                      </w:rPr>
                      <w:t xml:space="preserve">   </w:t>
                    </w:r>
                  </w:p>
                </w:txbxContent>
              </v:textbox>
            </v:shape>
            <v:shape id="_x0000_s1079" type="#_x0000_t202" style="position:absolute;left:2520;top:6479;width:360;height:360" filled="f" stroked="f">
              <v:textbox style="mso-next-textbox:#_x0000_s1079">
                <w:txbxContent>
                  <w:p w:rsidR="00ED0331" w:rsidRPr="003F307A" w:rsidRDefault="00ED0331" w:rsidP="00ED0331">
                    <w:pPr>
                      <w:rPr>
                        <w:rFonts w:ascii="PANDA Times UZ" w:hAnsi="PANDA Times UZ"/>
                        <w:sz w:val="20"/>
                        <w:szCs w:val="20"/>
                      </w:rPr>
                    </w:pPr>
                    <w:r>
                      <w:rPr>
                        <w:rFonts w:ascii="PANDA Times UZ" w:hAnsi="PANDA Times UZ"/>
                        <w:sz w:val="20"/>
                        <w:szCs w:val="20"/>
                      </w:rPr>
                      <w:t>и</w:t>
                    </w:r>
                  </w:p>
                  <w:p w:rsidR="00ED0331" w:rsidRPr="003F307A" w:rsidRDefault="00ED0331" w:rsidP="00ED0331">
                    <w:pPr>
                      <w:rPr>
                        <w:sz w:val="20"/>
                        <w:szCs w:val="20"/>
                      </w:rPr>
                    </w:pPr>
                    <w:r w:rsidRPr="003F307A">
                      <w:rPr>
                        <w:sz w:val="20"/>
                        <w:szCs w:val="20"/>
                      </w:rPr>
                      <w:t xml:space="preserve">   </w:t>
                    </w:r>
                  </w:p>
                </w:txbxContent>
              </v:textbox>
            </v:shape>
            <v:shape id="_x0000_s1080" type="#_x0000_t202" style="position:absolute;left:2325;top:5789;width:345;height:360" filled="f" stroked="f">
              <v:textbox style="mso-next-textbox:#_x0000_s1080">
                <w:txbxContent>
                  <w:p w:rsidR="00ED0331" w:rsidRPr="003F307A" w:rsidRDefault="00ED0331" w:rsidP="00ED0331">
                    <w:pPr>
                      <w:rPr>
                        <w:sz w:val="20"/>
                        <w:szCs w:val="20"/>
                      </w:rPr>
                    </w:pPr>
                    <w:r>
                      <w:rPr>
                        <w:sz w:val="20"/>
                        <w:szCs w:val="20"/>
                      </w:rPr>
                      <w:t>и и</w:t>
                    </w:r>
                  </w:p>
                  <w:p w:rsidR="00ED0331" w:rsidRPr="003F307A" w:rsidRDefault="00ED0331" w:rsidP="00ED0331">
                    <w:pPr>
                      <w:rPr>
                        <w:sz w:val="20"/>
                        <w:szCs w:val="20"/>
                      </w:rPr>
                    </w:pPr>
                    <w:r w:rsidRPr="003F307A">
                      <w:rPr>
                        <w:sz w:val="20"/>
                        <w:szCs w:val="20"/>
                      </w:rPr>
                      <w:t xml:space="preserve">   </w:t>
                    </w:r>
                  </w:p>
                </w:txbxContent>
              </v:textbox>
            </v:shape>
            <v:shape id="_x0000_s1081" type="#_x0000_t202" style="position:absolute;left:2010;top:4079;width:360;height:360" filled="f" stroked="f">
              <v:textbox style="mso-next-textbox:#_x0000_s1081">
                <w:txbxContent>
                  <w:p w:rsidR="00ED0331" w:rsidRPr="003F307A" w:rsidRDefault="00ED0331" w:rsidP="00ED0331">
                    <w:pPr>
                      <w:rPr>
                        <w:sz w:val="20"/>
                        <w:szCs w:val="20"/>
                      </w:rPr>
                    </w:pPr>
                    <w:r>
                      <w:rPr>
                        <w:sz w:val="20"/>
                        <w:szCs w:val="20"/>
                      </w:rPr>
                      <w:t>З</w:t>
                    </w:r>
                  </w:p>
                  <w:p w:rsidR="00ED0331" w:rsidRPr="003F307A" w:rsidRDefault="00ED0331" w:rsidP="00ED0331">
                    <w:pPr>
                      <w:rPr>
                        <w:sz w:val="20"/>
                        <w:szCs w:val="20"/>
                      </w:rPr>
                    </w:pPr>
                    <w:r w:rsidRPr="003F307A">
                      <w:rPr>
                        <w:sz w:val="20"/>
                        <w:szCs w:val="20"/>
                      </w:rPr>
                      <w:t xml:space="preserve">   </w:t>
                    </w:r>
                  </w:p>
                </w:txbxContent>
              </v:textbox>
            </v:shape>
            <v:shape id="_x0000_s1082" type="#_x0000_t202" style="position:absolute;left:2145;top:4079;width:360;height:360" filled="f" stroked="f">
              <v:textbox style="mso-next-textbox:#_x0000_s1082">
                <w:txbxContent>
                  <w:p w:rsidR="00ED0331" w:rsidRPr="003F307A" w:rsidRDefault="00ED0331" w:rsidP="00ED0331">
                    <w:pPr>
                      <w:rPr>
                        <w:sz w:val="20"/>
                        <w:szCs w:val="20"/>
                      </w:rPr>
                    </w:pPr>
                    <w:r>
                      <w:rPr>
                        <w:sz w:val="20"/>
                        <w:szCs w:val="20"/>
                      </w:rPr>
                      <w:t>о</w:t>
                    </w:r>
                  </w:p>
                  <w:p w:rsidR="00ED0331" w:rsidRPr="003F307A" w:rsidRDefault="00ED0331" w:rsidP="00ED0331">
                    <w:pPr>
                      <w:rPr>
                        <w:sz w:val="20"/>
                        <w:szCs w:val="20"/>
                      </w:rPr>
                    </w:pPr>
                    <w:r w:rsidRPr="003F307A">
                      <w:rPr>
                        <w:sz w:val="20"/>
                        <w:szCs w:val="20"/>
                      </w:rPr>
                      <w:t xml:space="preserve">   </w:t>
                    </w:r>
                  </w:p>
                </w:txbxContent>
              </v:textbox>
            </v:shape>
            <v:shape id="_x0000_s1083" type="#_x0000_t202" style="position:absolute;left:2280;top:4079;width:360;height:360" filled="f" stroked="f">
              <v:textbox style="mso-next-textbox:#_x0000_s1083">
                <w:txbxContent>
                  <w:p w:rsidR="00ED0331" w:rsidRPr="003F307A" w:rsidRDefault="00ED0331" w:rsidP="00ED0331">
                    <w:pPr>
                      <w:rPr>
                        <w:sz w:val="20"/>
                        <w:szCs w:val="20"/>
                      </w:rPr>
                    </w:pPr>
                    <w:r>
                      <w:rPr>
                        <w:sz w:val="20"/>
                        <w:szCs w:val="20"/>
                      </w:rPr>
                      <w:t>н</w:t>
                    </w:r>
                  </w:p>
                  <w:p w:rsidR="00ED0331" w:rsidRPr="003F307A" w:rsidRDefault="00ED0331" w:rsidP="00ED0331">
                    <w:pPr>
                      <w:rPr>
                        <w:sz w:val="20"/>
                        <w:szCs w:val="20"/>
                      </w:rPr>
                    </w:pPr>
                    <w:r w:rsidRPr="003F307A">
                      <w:rPr>
                        <w:sz w:val="20"/>
                        <w:szCs w:val="20"/>
                      </w:rPr>
                      <w:t xml:space="preserve">   </w:t>
                    </w:r>
                  </w:p>
                </w:txbxContent>
              </v:textbox>
            </v:shape>
            <v:shape id="_x0000_s1084" type="#_x0000_t202" style="position:absolute;left:2430;top:4079;width:360;height:360" filled="f" stroked="f">
              <v:textbox style="mso-next-textbox:#_x0000_s1084">
                <w:txbxContent>
                  <w:p w:rsidR="00ED0331" w:rsidRPr="003F307A" w:rsidRDefault="00ED0331" w:rsidP="00ED0331">
                    <w:pPr>
                      <w:rPr>
                        <w:sz w:val="20"/>
                        <w:szCs w:val="20"/>
                      </w:rPr>
                    </w:pPr>
                    <w:r>
                      <w:rPr>
                        <w:sz w:val="20"/>
                        <w:szCs w:val="20"/>
                      </w:rPr>
                      <w:t>а</w:t>
                    </w:r>
                  </w:p>
                  <w:p w:rsidR="00ED0331" w:rsidRPr="003F307A" w:rsidRDefault="00ED0331" w:rsidP="00ED0331">
                    <w:pPr>
                      <w:rPr>
                        <w:sz w:val="20"/>
                        <w:szCs w:val="20"/>
                      </w:rPr>
                    </w:pPr>
                    <w:r w:rsidRPr="003F307A">
                      <w:rPr>
                        <w:sz w:val="20"/>
                        <w:szCs w:val="20"/>
                      </w:rPr>
                      <w:t xml:space="preserve">   </w:t>
                    </w:r>
                  </w:p>
                </w:txbxContent>
              </v:textbox>
            </v:shape>
            <v:shape id="_x0000_s1085" type="#_x0000_t202" style="position:absolute;left:2100;top:4499;width:360;height:360" filled="f" stroked="f">
              <v:textbox style="mso-next-textbox:#_x0000_s1085">
                <w:txbxContent>
                  <w:p w:rsidR="00ED0331" w:rsidRPr="003F307A" w:rsidRDefault="00ED0331" w:rsidP="00ED0331">
                    <w:pPr>
                      <w:rPr>
                        <w:sz w:val="20"/>
                        <w:szCs w:val="20"/>
                      </w:rPr>
                    </w:pPr>
                    <w:r>
                      <w:rPr>
                        <w:sz w:val="20"/>
                        <w:szCs w:val="20"/>
                      </w:rPr>
                      <w:t>З</w:t>
                    </w:r>
                  </w:p>
                  <w:p w:rsidR="00ED0331" w:rsidRPr="003F307A" w:rsidRDefault="00ED0331" w:rsidP="00ED0331">
                    <w:pPr>
                      <w:rPr>
                        <w:sz w:val="20"/>
                        <w:szCs w:val="20"/>
                      </w:rPr>
                    </w:pPr>
                    <w:r w:rsidRPr="003F307A">
                      <w:rPr>
                        <w:sz w:val="20"/>
                        <w:szCs w:val="20"/>
                      </w:rPr>
                      <w:t xml:space="preserve">   </w:t>
                    </w:r>
                  </w:p>
                </w:txbxContent>
              </v:textbox>
            </v:shape>
            <v:shape id="_x0000_s1086" type="#_x0000_t202" style="position:absolute;left:2235;top:4499;width:360;height:360" filled="f" stroked="f">
              <v:textbox style="mso-next-textbox:#_x0000_s1086">
                <w:txbxContent>
                  <w:p w:rsidR="00ED0331" w:rsidRPr="003F307A" w:rsidRDefault="00ED0331" w:rsidP="00ED0331">
                    <w:pPr>
                      <w:rPr>
                        <w:sz w:val="20"/>
                        <w:szCs w:val="20"/>
                      </w:rPr>
                    </w:pPr>
                    <w:r>
                      <w:rPr>
                        <w:sz w:val="20"/>
                        <w:szCs w:val="20"/>
                      </w:rPr>
                      <w:t>о</w:t>
                    </w:r>
                  </w:p>
                  <w:p w:rsidR="00ED0331" w:rsidRPr="003F307A" w:rsidRDefault="00ED0331" w:rsidP="00ED0331">
                    <w:pPr>
                      <w:rPr>
                        <w:sz w:val="20"/>
                        <w:szCs w:val="20"/>
                      </w:rPr>
                    </w:pPr>
                    <w:r w:rsidRPr="003F307A">
                      <w:rPr>
                        <w:sz w:val="20"/>
                        <w:szCs w:val="20"/>
                      </w:rPr>
                      <w:t xml:space="preserve">   </w:t>
                    </w:r>
                  </w:p>
                </w:txbxContent>
              </v:textbox>
            </v:shape>
            <v:shape id="_x0000_s1087" type="#_x0000_t202" style="position:absolute;left:2370;top:4499;width:360;height:360" filled="f" stroked="f">
              <v:textbox style="mso-next-textbox:#_x0000_s1087">
                <w:txbxContent>
                  <w:p w:rsidR="00ED0331" w:rsidRPr="003F307A" w:rsidRDefault="00ED0331" w:rsidP="00ED0331">
                    <w:pPr>
                      <w:rPr>
                        <w:sz w:val="20"/>
                        <w:szCs w:val="20"/>
                      </w:rPr>
                    </w:pPr>
                    <w:r>
                      <w:rPr>
                        <w:sz w:val="20"/>
                        <w:szCs w:val="20"/>
                      </w:rPr>
                      <w:t>н</w:t>
                    </w:r>
                  </w:p>
                  <w:p w:rsidR="00ED0331" w:rsidRPr="003F307A" w:rsidRDefault="00ED0331" w:rsidP="00ED0331">
                    <w:pPr>
                      <w:rPr>
                        <w:sz w:val="20"/>
                        <w:szCs w:val="20"/>
                      </w:rPr>
                    </w:pPr>
                    <w:r w:rsidRPr="003F307A">
                      <w:rPr>
                        <w:sz w:val="20"/>
                        <w:szCs w:val="20"/>
                      </w:rPr>
                      <w:t xml:space="preserve">   </w:t>
                    </w:r>
                  </w:p>
                </w:txbxContent>
              </v:textbox>
            </v:shape>
            <v:shape id="_x0000_s1088" type="#_x0000_t202" style="position:absolute;left:2520;top:4499;width:360;height:360" filled="f" stroked="f">
              <v:textbox style="mso-next-textbox:#_x0000_s1088">
                <w:txbxContent>
                  <w:p w:rsidR="00ED0331" w:rsidRPr="003F307A" w:rsidRDefault="00ED0331" w:rsidP="00ED0331">
                    <w:pPr>
                      <w:rPr>
                        <w:sz w:val="20"/>
                        <w:szCs w:val="20"/>
                      </w:rPr>
                    </w:pPr>
                    <w:r>
                      <w:rPr>
                        <w:sz w:val="20"/>
                        <w:szCs w:val="20"/>
                      </w:rPr>
                      <w:t>а</w:t>
                    </w:r>
                  </w:p>
                  <w:p w:rsidR="00ED0331" w:rsidRPr="003F307A" w:rsidRDefault="00ED0331" w:rsidP="00ED0331">
                    <w:pPr>
                      <w:rPr>
                        <w:sz w:val="20"/>
                        <w:szCs w:val="20"/>
                      </w:rPr>
                    </w:pPr>
                    <w:r w:rsidRPr="003F307A">
                      <w:rPr>
                        <w:sz w:val="20"/>
                        <w:szCs w:val="20"/>
                      </w:rPr>
                      <w:t xml:space="preserve">   </w:t>
                    </w:r>
                  </w:p>
                </w:txbxContent>
              </v:textbox>
            </v:shape>
            <v:shape id="_x0000_s1089" type="#_x0000_t202" style="position:absolute;left:2055;top:4829;width:360;height:360" filled="f" stroked="f">
              <v:textbox style="mso-next-textbox:#_x0000_s1089">
                <w:txbxContent>
                  <w:p w:rsidR="00ED0331" w:rsidRPr="003F307A" w:rsidRDefault="00ED0331" w:rsidP="00ED0331">
                    <w:pPr>
                      <w:rPr>
                        <w:sz w:val="20"/>
                        <w:szCs w:val="20"/>
                      </w:rPr>
                    </w:pPr>
                    <w:r>
                      <w:rPr>
                        <w:sz w:val="20"/>
                        <w:szCs w:val="20"/>
                      </w:rPr>
                      <w:t>З</w:t>
                    </w:r>
                  </w:p>
                  <w:p w:rsidR="00ED0331" w:rsidRPr="003F307A" w:rsidRDefault="00ED0331" w:rsidP="00ED0331">
                    <w:pPr>
                      <w:rPr>
                        <w:sz w:val="20"/>
                        <w:szCs w:val="20"/>
                      </w:rPr>
                    </w:pPr>
                    <w:r w:rsidRPr="003F307A">
                      <w:rPr>
                        <w:sz w:val="20"/>
                        <w:szCs w:val="20"/>
                      </w:rPr>
                      <w:t xml:space="preserve">   </w:t>
                    </w:r>
                  </w:p>
                </w:txbxContent>
              </v:textbox>
            </v:shape>
            <v:shape id="_x0000_s1090" type="#_x0000_t202" style="position:absolute;left:2205;top:4799;width:360;height:360" filled="f" stroked="f">
              <v:textbox style="mso-next-textbox:#_x0000_s1090">
                <w:txbxContent>
                  <w:p w:rsidR="00ED0331" w:rsidRPr="003F307A" w:rsidRDefault="00ED0331" w:rsidP="00ED0331">
                    <w:pPr>
                      <w:rPr>
                        <w:sz w:val="20"/>
                        <w:szCs w:val="20"/>
                      </w:rPr>
                    </w:pPr>
                    <w:r>
                      <w:rPr>
                        <w:sz w:val="20"/>
                        <w:szCs w:val="20"/>
                      </w:rPr>
                      <w:t>о</w:t>
                    </w:r>
                  </w:p>
                  <w:p w:rsidR="00ED0331" w:rsidRPr="003F307A" w:rsidRDefault="00ED0331" w:rsidP="00ED0331">
                    <w:pPr>
                      <w:rPr>
                        <w:sz w:val="20"/>
                        <w:szCs w:val="20"/>
                      </w:rPr>
                    </w:pPr>
                    <w:r w:rsidRPr="003F307A">
                      <w:rPr>
                        <w:sz w:val="20"/>
                        <w:szCs w:val="20"/>
                      </w:rPr>
                      <w:t xml:space="preserve">   </w:t>
                    </w:r>
                  </w:p>
                </w:txbxContent>
              </v:textbox>
            </v:shape>
            <v:shape id="_x0000_s1091" type="#_x0000_t202" style="position:absolute;left:2340;top:4814;width:360;height:360" filled="f" stroked="f">
              <v:textbox style="mso-next-textbox:#_x0000_s1091">
                <w:txbxContent>
                  <w:p w:rsidR="00ED0331" w:rsidRPr="003F307A" w:rsidRDefault="00ED0331" w:rsidP="00ED0331">
                    <w:pPr>
                      <w:rPr>
                        <w:sz w:val="20"/>
                        <w:szCs w:val="20"/>
                      </w:rPr>
                    </w:pPr>
                    <w:r>
                      <w:rPr>
                        <w:sz w:val="20"/>
                        <w:szCs w:val="20"/>
                      </w:rPr>
                      <w:t>н</w:t>
                    </w:r>
                  </w:p>
                  <w:p w:rsidR="00ED0331" w:rsidRPr="003F307A" w:rsidRDefault="00ED0331" w:rsidP="00ED0331">
                    <w:pPr>
                      <w:rPr>
                        <w:sz w:val="20"/>
                        <w:szCs w:val="20"/>
                      </w:rPr>
                    </w:pPr>
                    <w:r w:rsidRPr="003F307A">
                      <w:rPr>
                        <w:sz w:val="20"/>
                        <w:szCs w:val="20"/>
                      </w:rPr>
                      <w:t xml:space="preserve">   </w:t>
                    </w:r>
                  </w:p>
                </w:txbxContent>
              </v:textbox>
            </v:shape>
            <v:shape id="_x0000_s1092" type="#_x0000_t202" style="position:absolute;left:2490;top:4859;width:360;height:360" filled="f" stroked="f">
              <v:textbox style="mso-next-textbox:#_x0000_s1092">
                <w:txbxContent>
                  <w:p w:rsidR="00ED0331" w:rsidRPr="003F307A" w:rsidRDefault="00ED0331" w:rsidP="00ED0331">
                    <w:pPr>
                      <w:rPr>
                        <w:sz w:val="20"/>
                        <w:szCs w:val="20"/>
                      </w:rPr>
                    </w:pPr>
                    <w:r>
                      <w:rPr>
                        <w:sz w:val="20"/>
                        <w:szCs w:val="20"/>
                      </w:rPr>
                      <w:t>а</w:t>
                    </w:r>
                  </w:p>
                  <w:p w:rsidR="00ED0331" w:rsidRPr="003F307A" w:rsidRDefault="00ED0331" w:rsidP="00ED0331">
                    <w:pPr>
                      <w:rPr>
                        <w:sz w:val="20"/>
                        <w:szCs w:val="20"/>
                      </w:rPr>
                    </w:pPr>
                    <w:r w:rsidRPr="003F307A">
                      <w:rPr>
                        <w:sz w:val="20"/>
                        <w:szCs w:val="20"/>
                      </w:rPr>
                      <w:t xml:space="preserve">   </w:t>
                    </w:r>
                  </w:p>
                </w:txbxContent>
              </v:textbox>
            </v:shape>
            <v:shape id="_x0000_s1093" type="#_x0000_t202" style="position:absolute;left:2565;top:4109;width:360;height:360" filled="f" stroked="f">
              <v:textbox style="mso-next-textbox:#_x0000_s1093">
                <w:txbxContent>
                  <w:p w:rsidR="00ED0331" w:rsidRPr="003F307A" w:rsidRDefault="00ED0331" w:rsidP="00ED0331">
                    <w:pPr>
                      <w:rPr>
                        <w:sz w:val="20"/>
                        <w:szCs w:val="20"/>
                      </w:rPr>
                    </w:pPr>
                    <w:r>
                      <w:rPr>
                        <w:sz w:val="20"/>
                        <w:szCs w:val="20"/>
                      </w:rPr>
                      <w:t>1</w:t>
                    </w:r>
                  </w:p>
                  <w:p w:rsidR="00ED0331" w:rsidRPr="003F307A" w:rsidRDefault="00ED0331" w:rsidP="00ED0331">
                    <w:pPr>
                      <w:rPr>
                        <w:sz w:val="20"/>
                        <w:szCs w:val="20"/>
                      </w:rPr>
                    </w:pPr>
                    <w:r w:rsidRPr="003F307A">
                      <w:rPr>
                        <w:sz w:val="20"/>
                        <w:szCs w:val="20"/>
                      </w:rPr>
                      <w:t xml:space="preserve">   </w:t>
                    </w:r>
                  </w:p>
                </w:txbxContent>
              </v:textbox>
            </v:shape>
            <v:shape id="_x0000_s1094" type="#_x0000_t202" style="position:absolute;left:2655;top:4544;width:360;height:360" filled="f" stroked="f">
              <v:textbox style="mso-next-textbox:#_x0000_s1094">
                <w:txbxContent>
                  <w:p w:rsidR="00ED0331" w:rsidRPr="003F307A" w:rsidRDefault="00ED0331" w:rsidP="00ED0331">
                    <w:pPr>
                      <w:rPr>
                        <w:sz w:val="20"/>
                        <w:szCs w:val="20"/>
                      </w:rPr>
                    </w:pPr>
                    <w:r>
                      <w:rPr>
                        <w:sz w:val="20"/>
                        <w:szCs w:val="20"/>
                      </w:rPr>
                      <w:t>2</w:t>
                    </w:r>
                  </w:p>
                  <w:p w:rsidR="00ED0331" w:rsidRPr="003F307A" w:rsidRDefault="00ED0331" w:rsidP="00ED0331">
                    <w:pPr>
                      <w:rPr>
                        <w:sz w:val="20"/>
                        <w:szCs w:val="20"/>
                      </w:rPr>
                    </w:pPr>
                    <w:r w:rsidRPr="003F307A">
                      <w:rPr>
                        <w:sz w:val="20"/>
                        <w:szCs w:val="20"/>
                      </w:rPr>
                      <w:t xml:space="preserve">   </w:t>
                    </w:r>
                  </w:p>
                </w:txbxContent>
              </v:textbox>
            </v:shape>
            <v:shape id="_x0000_s1095" type="#_x0000_t202" style="position:absolute;left:2640;top:4964;width:360;height:360" filled="f" stroked="f">
              <v:textbox style="mso-next-textbox:#_x0000_s1095">
                <w:txbxContent>
                  <w:p w:rsidR="00ED0331" w:rsidRPr="003F307A" w:rsidRDefault="00ED0331" w:rsidP="00ED0331">
                    <w:pPr>
                      <w:rPr>
                        <w:sz w:val="20"/>
                        <w:szCs w:val="20"/>
                      </w:rPr>
                    </w:pPr>
                    <w:r>
                      <w:rPr>
                        <w:sz w:val="20"/>
                        <w:szCs w:val="20"/>
                      </w:rPr>
                      <w:t>3</w:t>
                    </w:r>
                  </w:p>
                  <w:p w:rsidR="00ED0331" w:rsidRPr="003F307A" w:rsidRDefault="00ED0331" w:rsidP="00ED0331">
                    <w:pPr>
                      <w:rPr>
                        <w:sz w:val="20"/>
                        <w:szCs w:val="20"/>
                      </w:rPr>
                    </w:pPr>
                    <w:r w:rsidRPr="003F307A">
                      <w:rPr>
                        <w:sz w:val="20"/>
                        <w:szCs w:val="20"/>
                      </w:rPr>
                      <w:t xml:space="preserve">   </w:t>
                    </w:r>
                  </w:p>
                </w:txbxContent>
              </v:textbox>
            </v:shape>
            <v:shape id="_x0000_s1096" type="#_x0000_t202" style="position:absolute;left:3960;top:4139;width:6660;height:3420" filled="f" stroked="f">
              <v:textbox style="mso-next-textbox:#_x0000_s1096" inset=".5mm,0,.5mm,0">
                <w:txbxContent>
                  <w:p w:rsidR="00ED0331" w:rsidRPr="00C86B5A" w:rsidRDefault="00ED0331" w:rsidP="00ED0331">
                    <w:pPr>
                      <w:rPr>
                        <w:sz w:val="22"/>
                        <w:szCs w:val="22"/>
                      </w:rPr>
                    </w:pPr>
                    <w:r w:rsidRPr="00C86B5A">
                      <w:rPr>
                        <w:sz w:val="22"/>
                        <w:szCs w:val="22"/>
                      </w:rPr>
                      <w:t>1-зона. Компьютер тармоғи</w:t>
                    </w:r>
                    <w:r>
                      <w:rPr>
                        <w:sz w:val="22"/>
                        <w:szCs w:val="22"/>
                      </w:rPr>
                      <w:t xml:space="preserve"> (КТ)</w:t>
                    </w:r>
                    <w:r w:rsidRPr="00C86B5A">
                      <w:rPr>
                        <w:sz w:val="22"/>
                        <w:szCs w:val="22"/>
                      </w:rPr>
                      <w:t xml:space="preserve"> хавфсизлигининг таш</w:t>
                    </w:r>
                    <w:r>
                      <w:rPr>
                        <w:sz w:val="22"/>
                        <w:szCs w:val="22"/>
                      </w:rPr>
                      <w:t>қ</w:t>
                    </w:r>
                    <w:r w:rsidRPr="00C86B5A">
                      <w:rPr>
                        <w:sz w:val="22"/>
                        <w:szCs w:val="22"/>
                      </w:rPr>
                      <w:t>и зонаси</w:t>
                    </w:r>
                  </w:p>
                  <w:p w:rsidR="00ED0331" w:rsidRPr="00C86B5A" w:rsidRDefault="00ED0331" w:rsidP="00ED0331">
                    <w:pPr>
                      <w:rPr>
                        <w:sz w:val="22"/>
                        <w:szCs w:val="22"/>
                      </w:rPr>
                    </w:pPr>
                    <w:r w:rsidRPr="00C86B5A">
                      <w:rPr>
                        <w:sz w:val="22"/>
                        <w:szCs w:val="22"/>
                      </w:rPr>
                      <w:t>Таъминла</w:t>
                    </w:r>
                    <w:r>
                      <w:rPr>
                        <w:sz w:val="22"/>
                        <w:szCs w:val="22"/>
                      </w:rPr>
                      <w:t>ни</w:t>
                    </w:r>
                    <w:r w:rsidRPr="00C86B5A">
                      <w:rPr>
                        <w:sz w:val="22"/>
                        <w:szCs w:val="22"/>
                      </w:rPr>
                      <w:t>ш</w:t>
                    </w:r>
                    <w:r>
                      <w:rPr>
                        <w:sz w:val="22"/>
                        <w:szCs w:val="22"/>
                      </w:rPr>
                      <w:t>и</w:t>
                    </w:r>
                    <w:r w:rsidRPr="00C86B5A">
                      <w:rPr>
                        <w:sz w:val="22"/>
                        <w:szCs w:val="22"/>
                      </w:rPr>
                      <w:t>: - физик туси</w:t>
                    </w:r>
                    <w:r>
                      <w:rPr>
                        <w:sz w:val="22"/>
                        <w:szCs w:val="22"/>
                      </w:rPr>
                      <w:t>қ</w:t>
                    </w:r>
                    <w:r w:rsidRPr="00C86B5A">
                      <w:rPr>
                        <w:sz w:val="22"/>
                        <w:szCs w:val="22"/>
                      </w:rPr>
                      <w:t>лар</w:t>
                    </w:r>
                  </w:p>
                  <w:p w:rsidR="00ED0331" w:rsidRPr="00C86B5A" w:rsidRDefault="00ED0331" w:rsidP="00ED0331">
                    <w:pPr>
                      <w:rPr>
                        <w:sz w:val="22"/>
                        <w:szCs w:val="22"/>
                      </w:rPr>
                    </w:pPr>
                    <w:r w:rsidRPr="00C86B5A">
                      <w:rPr>
                        <w:sz w:val="22"/>
                        <w:szCs w:val="22"/>
                      </w:rPr>
                      <w:t>- периметр б</w:t>
                    </w:r>
                    <w:r>
                      <w:rPr>
                        <w:sz w:val="22"/>
                        <w:szCs w:val="22"/>
                      </w:rPr>
                      <w:t>ў</w:t>
                    </w:r>
                    <w:r w:rsidRPr="00C86B5A">
                      <w:rPr>
                        <w:sz w:val="22"/>
                        <w:szCs w:val="22"/>
                      </w:rPr>
                      <w:t xml:space="preserve">йлаб </w:t>
                    </w:r>
                    <w:r>
                      <w:rPr>
                        <w:sz w:val="22"/>
                        <w:szCs w:val="22"/>
                      </w:rPr>
                      <w:t>ў</w:t>
                    </w:r>
                    <w:r w:rsidRPr="00C86B5A">
                      <w:rPr>
                        <w:sz w:val="22"/>
                        <w:szCs w:val="22"/>
                      </w:rPr>
                      <w:t>тиш жойлари</w:t>
                    </w:r>
                  </w:p>
                  <w:p w:rsidR="00ED0331" w:rsidRPr="00C86B5A" w:rsidRDefault="00ED0331" w:rsidP="00ED0331">
                    <w:pPr>
                      <w:rPr>
                        <w:sz w:val="22"/>
                        <w:szCs w:val="22"/>
                      </w:rPr>
                    </w:pPr>
                    <w:r w:rsidRPr="00C86B5A">
                      <w:rPr>
                        <w:sz w:val="22"/>
                        <w:szCs w:val="22"/>
                      </w:rPr>
                      <w:t>- худудга кириш назоратининг ноавтоматик тизими</w:t>
                    </w:r>
                  </w:p>
                  <w:p w:rsidR="00ED0331" w:rsidRPr="00B76FFD" w:rsidRDefault="00ED0331" w:rsidP="00ED0331">
                    <w:pPr>
                      <w:rPr>
                        <w:sz w:val="12"/>
                        <w:szCs w:val="12"/>
                      </w:rPr>
                    </w:pPr>
                  </w:p>
                  <w:p w:rsidR="00ED0331" w:rsidRPr="00C86B5A" w:rsidRDefault="00ED0331" w:rsidP="00ED0331">
                    <w:pPr>
                      <w:rPr>
                        <w:sz w:val="22"/>
                        <w:szCs w:val="22"/>
                      </w:rPr>
                    </w:pPr>
                    <w:r w:rsidRPr="00C86B5A">
                      <w:rPr>
                        <w:sz w:val="22"/>
                        <w:szCs w:val="22"/>
                      </w:rPr>
                      <w:t xml:space="preserve">2- зона. КТ хавфсизлигининг </w:t>
                    </w:r>
                    <w:r>
                      <w:rPr>
                        <w:sz w:val="22"/>
                        <w:szCs w:val="22"/>
                      </w:rPr>
                      <w:t>ў</w:t>
                    </w:r>
                    <w:r w:rsidRPr="00C86B5A">
                      <w:rPr>
                        <w:sz w:val="22"/>
                        <w:szCs w:val="22"/>
                      </w:rPr>
                      <w:t>рта</w:t>
                    </w:r>
                    <w:r>
                      <w:rPr>
                        <w:sz w:val="22"/>
                        <w:szCs w:val="22"/>
                      </w:rPr>
                      <w:t>даги</w:t>
                    </w:r>
                    <w:r w:rsidRPr="00C86B5A">
                      <w:rPr>
                        <w:sz w:val="22"/>
                        <w:szCs w:val="22"/>
                      </w:rPr>
                      <w:t xml:space="preserve"> зонаси</w:t>
                    </w:r>
                  </w:p>
                  <w:p w:rsidR="00ED0331" w:rsidRPr="00C86B5A" w:rsidRDefault="00ED0331" w:rsidP="00ED0331">
                    <w:pPr>
                      <w:rPr>
                        <w:sz w:val="22"/>
                        <w:szCs w:val="22"/>
                      </w:rPr>
                    </w:pPr>
                    <w:r w:rsidRPr="00C86B5A">
                      <w:rPr>
                        <w:sz w:val="22"/>
                        <w:szCs w:val="22"/>
                      </w:rPr>
                      <w:t>Таъминла</w:t>
                    </w:r>
                    <w:r>
                      <w:rPr>
                        <w:sz w:val="22"/>
                        <w:szCs w:val="22"/>
                      </w:rPr>
                      <w:t>ни</w:t>
                    </w:r>
                    <w:r w:rsidRPr="00C86B5A">
                      <w:rPr>
                        <w:sz w:val="22"/>
                        <w:szCs w:val="22"/>
                      </w:rPr>
                      <w:t>ш</w:t>
                    </w:r>
                    <w:r>
                      <w:rPr>
                        <w:sz w:val="22"/>
                        <w:szCs w:val="22"/>
                      </w:rPr>
                      <w:t>и</w:t>
                    </w:r>
                    <w:r w:rsidRPr="00C86B5A">
                      <w:rPr>
                        <w:sz w:val="22"/>
                        <w:szCs w:val="22"/>
                      </w:rPr>
                      <w:t xml:space="preserve">: - </w:t>
                    </w:r>
                    <w:r>
                      <w:rPr>
                        <w:sz w:val="22"/>
                        <w:szCs w:val="22"/>
                      </w:rPr>
                      <w:t>эшиклари</w:t>
                    </w:r>
                    <w:r w:rsidRPr="00C86B5A">
                      <w:rPr>
                        <w:sz w:val="22"/>
                        <w:szCs w:val="22"/>
                      </w:rPr>
                      <w:t xml:space="preserve"> электрон </w:t>
                    </w:r>
                    <w:r>
                      <w:rPr>
                        <w:sz w:val="22"/>
                        <w:szCs w:val="22"/>
                      </w:rPr>
                      <w:t>ҳ</w:t>
                    </w:r>
                    <w:r w:rsidRPr="00C86B5A">
                      <w:rPr>
                        <w:sz w:val="22"/>
                        <w:szCs w:val="22"/>
                      </w:rPr>
                      <w:t>имоя</w:t>
                    </w:r>
                    <w:r>
                      <w:rPr>
                        <w:sz w:val="22"/>
                        <w:szCs w:val="22"/>
                      </w:rPr>
                      <w:t>ланган</w:t>
                    </w:r>
                    <w:r w:rsidRPr="00C86B5A">
                      <w:rPr>
                        <w:sz w:val="22"/>
                        <w:szCs w:val="22"/>
                      </w:rPr>
                      <w:t xml:space="preserve"> назорат пунктлари</w:t>
                    </w:r>
                  </w:p>
                  <w:p w:rsidR="00ED0331" w:rsidRPr="00C86B5A" w:rsidRDefault="00ED0331" w:rsidP="00ED0331">
                    <w:pPr>
                      <w:rPr>
                        <w:sz w:val="22"/>
                        <w:szCs w:val="22"/>
                      </w:rPr>
                    </w:pPr>
                    <w:r w:rsidRPr="00C86B5A">
                      <w:rPr>
                        <w:sz w:val="22"/>
                        <w:szCs w:val="22"/>
                      </w:rPr>
                      <w:t>- видеокузатиш</w:t>
                    </w:r>
                  </w:p>
                  <w:p w:rsidR="00ED0331" w:rsidRPr="00C86B5A" w:rsidRDefault="00ED0331" w:rsidP="00ED0331">
                    <w:pPr>
                      <w:rPr>
                        <w:sz w:val="22"/>
                        <w:szCs w:val="22"/>
                      </w:rPr>
                    </w:pPr>
                    <w:r w:rsidRPr="00C86B5A">
                      <w:rPr>
                        <w:sz w:val="22"/>
                        <w:szCs w:val="22"/>
                      </w:rPr>
                      <w:t xml:space="preserve">- </w:t>
                    </w:r>
                    <w:r>
                      <w:rPr>
                        <w:sz w:val="22"/>
                        <w:szCs w:val="22"/>
                      </w:rPr>
                      <w:t xml:space="preserve">бум буш </w:t>
                    </w:r>
                    <w:r w:rsidRPr="00C86B5A">
                      <w:rPr>
                        <w:sz w:val="22"/>
                        <w:szCs w:val="22"/>
                      </w:rPr>
                      <w:t>зоналарни чи</w:t>
                    </w:r>
                    <w:r>
                      <w:rPr>
                        <w:sz w:val="22"/>
                        <w:szCs w:val="22"/>
                      </w:rPr>
                      <w:t>қ</w:t>
                    </w:r>
                    <w:r w:rsidRPr="00C86B5A">
                      <w:rPr>
                        <w:sz w:val="22"/>
                        <w:szCs w:val="22"/>
                      </w:rPr>
                      <w:t>ариб ташлаш</w:t>
                    </w:r>
                  </w:p>
                  <w:p w:rsidR="00ED0331" w:rsidRPr="00B76FFD" w:rsidRDefault="00ED0331" w:rsidP="00ED0331">
                    <w:pPr>
                      <w:rPr>
                        <w:sz w:val="12"/>
                        <w:szCs w:val="12"/>
                      </w:rPr>
                    </w:pPr>
                  </w:p>
                  <w:p w:rsidR="00ED0331" w:rsidRPr="00C86B5A" w:rsidRDefault="00ED0331" w:rsidP="00ED0331">
                    <w:pPr>
                      <w:rPr>
                        <w:sz w:val="22"/>
                        <w:szCs w:val="22"/>
                      </w:rPr>
                    </w:pPr>
                    <w:r w:rsidRPr="00C86B5A">
                      <w:rPr>
                        <w:sz w:val="22"/>
                        <w:szCs w:val="22"/>
                      </w:rPr>
                      <w:t>3-зона. КТ хавфсизлигининг ички зонаси</w:t>
                    </w:r>
                  </w:p>
                  <w:p w:rsidR="00ED0331" w:rsidRPr="00C86B5A" w:rsidRDefault="00ED0331" w:rsidP="00ED0331">
                    <w:pPr>
                      <w:rPr>
                        <w:sz w:val="22"/>
                        <w:szCs w:val="22"/>
                      </w:rPr>
                    </w:pPr>
                    <w:r w:rsidRPr="00C86B5A">
                      <w:rPr>
                        <w:sz w:val="22"/>
                        <w:szCs w:val="22"/>
                      </w:rPr>
                      <w:t xml:space="preserve">Таъминлаш: - </w:t>
                    </w:r>
                    <w:r>
                      <w:rPr>
                        <w:sz w:val="22"/>
                        <w:szCs w:val="22"/>
                      </w:rPr>
                      <w:t>шахсий компьютер</w:t>
                    </w:r>
                    <w:r w:rsidRPr="00C86B5A">
                      <w:rPr>
                        <w:sz w:val="22"/>
                        <w:szCs w:val="22"/>
                      </w:rPr>
                      <w:t xml:space="preserve">га </w:t>
                    </w:r>
                    <w:r>
                      <w:rPr>
                        <w:sz w:val="22"/>
                        <w:szCs w:val="22"/>
                      </w:rPr>
                      <w:t xml:space="preserve">фойдаланиш </w:t>
                    </w:r>
                    <w:r w:rsidRPr="00C86B5A">
                      <w:rPr>
                        <w:sz w:val="22"/>
                        <w:szCs w:val="22"/>
                      </w:rPr>
                      <w:t>фа</w:t>
                    </w:r>
                    <w:r>
                      <w:rPr>
                        <w:sz w:val="22"/>
                        <w:szCs w:val="22"/>
                      </w:rPr>
                      <w:t>қ</w:t>
                    </w:r>
                    <w:r w:rsidRPr="00C86B5A">
                      <w:rPr>
                        <w:sz w:val="22"/>
                        <w:szCs w:val="22"/>
                      </w:rPr>
                      <w:t>ат назорат тиз</w:t>
                    </w:r>
                    <w:r w:rsidRPr="00C86B5A">
                      <w:rPr>
                        <w:sz w:val="22"/>
                        <w:szCs w:val="22"/>
                      </w:rPr>
                      <w:t>и</w:t>
                    </w:r>
                    <w:r w:rsidRPr="00C86B5A">
                      <w:rPr>
                        <w:sz w:val="22"/>
                        <w:szCs w:val="22"/>
                      </w:rPr>
                      <w:t>ми ор</w:t>
                    </w:r>
                    <w:r>
                      <w:rPr>
                        <w:sz w:val="22"/>
                        <w:szCs w:val="22"/>
                      </w:rPr>
                      <w:t>қ</w:t>
                    </w:r>
                    <w:r w:rsidRPr="00C86B5A">
                      <w:rPr>
                        <w:sz w:val="22"/>
                        <w:szCs w:val="22"/>
                      </w:rPr>
                      <w:t xml:space="preserve">али </w:t>
                    </w:r>
                  </w:p>
                  <w:p w:rsidR="00ED0331" w:rsidRPr="00C86B5A" w:rsidRDefault="00ED0331" w:rsidP="00ED0331">
                    <w:pPr>
                      <w:rPr>
                        <w:sz w:val="22"/>
                        <w:szCs w:val="22"/>
                      </w:rPr>
                    </w:pPr>
                    <w:r w:rsidRPr="00C86B5A">
                      <w:rPr>
                        <w:sz w:val="22"/>
                        <w:szCs w:val="22"/>
                      </w:rPr>
                      <w:t>- идентификациялашнинг биометрик тизими</w:t>
                    </w:r>
                  </w:p>
                  <w:p w:rsidR="00ED0331" w:rsidRDefault="00ED0331" w:rsidP="00ED0331">
                    <w:pPr>
                      <w:rPr>
                        <w:rFonts w:ascii="PANDA Times UZ" w:hAnsi="PANDA Times UZ"/>
                      </w:rPr>
                    </w:pPr>
                  </w:p>
                  <w:p w:rsidR="00ED0331" w:rsidRPr="003F307A" w:rsidRDefault="00ED0331" w:rsidP="00ED0331">
                    <w:pPr>
                      <w:rPr>
                        <w:rFonts w:ascii="PANDA Times UZ" w:hAnsi="PANDA Times UZ"/>
                      </w:rPr>
                    </w:pPr>
                  </w:p>
                  <w:p w:rsidR="00ED0331" w:rsidRDefault="00ED0331" w:rsidP="00ED0331"/>
                </w:txbxContent>
              </v:textbox>
            </v:shape>
            <v:shape id="_x0000_s1097" type="#_x0000_t202" style="position:absolute;left:2160;top:7739;width:8280;height:540" filled="f" stroked="f">
              <v:textbox style="mso-next-textbox:#_x0000_s1097">
                <w:txbxContent>
                  <w:p w:rsidR="00ED0331" w:rsidRPr="00190F27" w:rsidRDefault="00ED0331" w:rsidP="00ED0331">
                    <w:pPr>
                      <w:jc w:val="center"/>
                      <w:rPr>
                        <w:rFonts w:ascii="PANDA Times UZ" w:hAnsi="PANDA Times UZ"/>
                        <w:i/>
                      </w:rPr>
                    </w:pPr>
                    <w:r w:rsidRPr="00190F27">
                      <w:rPr>
                        <w:rFonts w:ascii="PANDA Times UZ" w:hAnsi="PANDA Times UZ"/>
                        <w:i/>
                      </w:rPr>
                      <w:t>3.</w:t>
                    </w:r>
                    <w:r>
                      <w:rPr>
                        <w:rFonts w:ascii="PANDA Times UZ" w:hAnsi="PANDA Times UZ"/>
                        <w:i/>
                      </w:rPr>
                      <w:t>3</w:t>
                    </w:r>
                    <w:r w:rsidRPr="00190F27">
                      <w:rPr>
                        <w:rFonts w:ascii="PANDA Times UZ" w:hAnsi="PANDA Times UZ"/>
                        <w:i/>
                      </w:rPr>
                      <w:t>–расм. Бинодаги компьютер тизимининг хавфсизлик тизими</w:t>
                    </w:r>
                  </w:p>
                  <w:p w:rsidR="00ED0331" w:rsidRPr="003F307A" w:rsidRDefault="00ED0331" w:rsidP="00ED0331">
                    <w:pPr>
                      <w:rPr>
                        <w:sz w:val="20"/>
                        <w:szCs w:val="20"/>
                      </w:rPr>
                    </w:pPr>
                    <w:r w:rsidRPr="003F307A">
                      <w:rPr>
                        <w:sz w:val="20"/>
                        <w:szCs w:val="20"/>
                      </w:rPr>
                      <w:t xml:space="preserve">   </w:t>
                    </w:r>
                  </w:p>
                </w:txbxContent>
              </v:textbox>
            </v:shape>
          </v:group>
        </w:pict>
      </w:r>
    </w:p>
    <w:p w:rsidR="00ED0331" w:rsidRPr="00BE7760" w:rsidRDefault="00ED0331" w:rsidP="00ED0331">
      <w:pPr>
        <w:tabs>
          <w:tab w:val="left" w:pos="2826"/>
        </w:tabs>
        <w:spacing w:line="360" w:lineRule="auto"/>
        <w:ind w:firstLine="709"/>
        <w:jc w:val="both"/>
        <w:rPr>
          <w:sz w:val="28"/>
          <w:szCs w:val="28"/>
        </w:rPr>
      </w:pPr>
      <w:r w:rsidRPr="00BE7760">
        <w:rPr>
          <w:sz w:val="28"/>
          <w:szCs w:val="28"/>
        </w:rPr>
        <w:tab/>
      </w:r>
    </w:p>
    <w:p w:rsidR="00ED0331" w:rsidRPr="00BE7760" w:rsidRDefault="00ED0331" w:rsidP="00ED0331">
      <w:pPr>
        <w:spacing w:line="360" w:lineRule="auto"/>
        <w:ind w:firstLine="709"/>
        <w:jc w:val="both"/>
        <w:rPr>
          <w:sz w:val="28"/>
          <w:szCs w:val="28"/>
        </w:rPr>
      </w:pPr>
    </w:p>
    <w:p w:rsidR="00ED0331" w:rsidRPr="00BE7760" w:rsidRDefault="00ED0331" w:rsidP="00ED0331">
      <w:pPr>
        <w:spacing w:line="360" w:lineRule="auto"/>
        <w:ind w:firstLine="709"/>
        <w:jc w:val="both"/>
        <w:rPr>
          <w:sz w:val="28"/>
          <w:szCs w:val="28"/>
        </w:rPr>
      </w:pPr>
    </w:p>
    <w:p w:rsidR="00ED0331" w:rsidRPr="00BE7760" w:rsidRDefault="00ED0331" w:rsidP="00ED0331">
      <w:pPr>
        <w:spacing w:line="360" w:lineRule="auto"/>
        <w:ind w:firstLine="709"/>
        <w:jc w:val="both"/>
        <w:rPr>
          <w:sz w:val="28"/>
          <w:szCs w:val="28"/>
        </w:rPr>
      </w:pPr>
    </w:p>
    <w:p w:rsidR="00ED0331" w:rsidRPr="00BE7760" w:rsidRDefault="00ED0331" w:rsidP="00ED0331">
      <w:pPr>
        <w:spacing w:line="360" w:lineRule="auto"/>
        <w:ind w:firstLine="709"/>
        <w:jc w:val="both"/>
        <w:rPr>
          <w:sz w:val="28"/>
          <w:szCs w:val="28"/>
        </w:rPr>
      </w:pPr>
    </w:p>
    <w:p w:rsidR="00ED0331" w:rsidRPr="00BE7760" w:rsidRDefault="00ED0331" w:rsidP="00ED0331">
      <w:pPr>
        <w:spacing w:line="360" w:lineRule="auto"/>
        <w:ind w:firstLine="709"/>
        <w:jc w:val="both"/>
        <w:rPr>
          <w:sz w:val="28"/>
          <w:szCs w:val="28"/>
        </w:rPr>
      </w:pPr>
    </w:p>
    <w:p w:rsidR="00ED0331" w:rsidRPr="00BE7760" w:rsidRDefault="00ED0331" w:rsidP="00ED0331">
      <w:pPr>
        <w:spacing w:line="360" w:lineRule="auto"/>
        <w:ind w:firstLine="709"/>
        <w:jc w:val="both"/>
        <w:rPr>
          <w:sz w:val="28"/>
          <w:szCs w:val="28"/>
        </w:rPr>
      </w:pPr>
    </w:p>
    <w:p w:rsidR="00ED0331" w:rsidRPr="00BE7760" w:rsidRDefault="00ED0331" w:rsidP="00ED0331">
      <w:pPr>
        <w:spacing w:line="360" w:lineRule="auto"/>
        <w:ind w:firstLine="709"/>
        <w:jc w:val="both"/>
        <w:rPr>
          <w:sz w:val="28"/>
          <w:szCs w:val="28"/>
        </w:rPr>
      </w:pPr>
    </w:p>
    <w:p w:rsidR="00ED0331" w:rsidRPr="00BE7760" w:rsidRDefault="00ED0331" w:rsidP="00ED0331">
      <w:pPr>
        <w:spacing w:line="360" w:lineRule="auto"/>
        <w:ind w:firstLine="709"/>
        <w:jc w:val="both"/>
        <w:rPr>
          <w:sz w:val="28"/>
          <w:szCs w:val="28"/>
        </w:rPr>
      </w:pPr>
      <w:r w:rsidRPr="00BE7760">
        <w:rPr>
          <w:sz w:val="28"/>
          <w:szCs w:val="28"/>
        </w:rPr>
        <w:t>Ахборот хизмати бинолари ва хоналарига киришнинг назорати масал</w:t>
      </w:r>
      <w:r w:rsidRPr="00BE7760">
        <w:rPr>
          <w:sz w:val="28"/>
          <w:szCs w:val="28"/>
        </w:rPr>
        <w:t>а</w:t>
      </w:r>
      <w:r w:rsidRPr="00BE7760">
        <w:rPr>
          <w:sz w:val="28"/>
          <w:szCs w:val="28"/>
        </w:rPr>
        <w:t>сига келсак, асосий чора-нафақат бино ва хоналарни, балки воситалар ко</w:t>
      </w:r>
      <w:r w:rsidRPr="00BE7760">
        <w:rPr>
          <w:sz w:val="28"/>
          <w:szCs w:val="28"/>
        </w:rPr>
        <w:t>м</w:t>
      </w:r>
      <w:r w:rsidRPr="00BE7760">
        <w:rPr>
          <w:sz w:val="28"/>
          <w:szCs w:val="28"/>
        </w:rPr>
        <w:t>плексини, уларнинг функционал вазифалари бўйича ажратиш ва изоляци</w:t>
      </w:r>
      <w:r w:rsidRPr="00BE7760">
        <w:rPr>
          <w:sz w:val="28"/>
          <w:szCs w:val="28"/>
        </w:rPr>
        <w:t>я</w:t>
      </w:r>
      <w:r w:rsidRPr="00BE7760">
        <w:rPr>
          <w:sz w:val="28"/>
          <w:szCs w:val="28"/>
        </w:rPr>
        <w:t>лаш. Бино ва хоналарга киришни назоратловчи автоматик ва ноавтоматик т</w:t>
      </w:r>
      <w:r w:rsidRPr="00BE7760">
        <w:rPr>
          <w:sz w:val="28"/>
          <w:szCs w:val="28"/>
        </w:rPr>
        <w:t>и</w:t>
      </w:r>
      <w:r w:rsidRPr="00BE7760">
        <w:rPr>
          <w:sz w:val="28"/>
          <w:szCs w:val="28"/>
        </w:rPr>
        <w:t>зимлар ишлатилади. Назорат тизими кундузи ва кечаси кузатиш в</w:t>
      </w:r>
      <w:r w:rsidRPr="00BE7760">
        <w:rPr>
          <w:sz w:val="28"/>
          <w:szCs w:val="28"/>
        </w:rPr>
        <w:t>о</w:t>
      </w:r>
      <w:r w:rsidRPr="00BE7760">
        <w:rPr>
          <w:sz w:val="28"/>
          <w:szCs w:val="28"/>
        </w:rPr>
        <w:t>ситалари билан тўлдирилиши мумкин.</w:t>
      </w:r>
    </w:p>
    <w:p w:rsidR="00ED0331" w:rsidRPr="00BE7760" w:rsidRDefault="00ED0331" w:rsidP="00ED0331">
      <w:pPr>
        <w:spacing w:line="360" w:lineRule="auto"/>
        <w:ind w:firstLine="709"/>
        <w:jc w:val="both"/>
        <w:rPr>
          <w:sz w:val="28"/>
          <w:szCs w:val="28"/>
        </w:rPr>
      </w:pPr>
      <w:r w:rsidRPr="00BE7760">
        <w:rPr>
          <w:sz w:val="28"/>
          <w:szCs w:val="28"/>
        </w:rPr>
        <w:t>Хавфсизликнинг физик воситаларини танлаш ҳимояланувчи объек</w:t>
      </w:r>
      <w:r w:rsidRPr="00BE7760">
        <w:rPr>
          <w:sz w:val="28"/>
          <w:szCs w:val="28"/>
        </w:rPr>
        <w:t>т</w:t>
      </w:r>
      <w:r w:rsidRPr="00BE7760">
        <w:rPr>
          <w:sz w:val="28"/>
          <w:szCs w:val="28"/>
        </w:rPr>
        <w:t xml:space="preserve">нинг муҳимлигини, воситаларга кетадиган ҳаражатни ва назорат тизими ишончлилиги даражасини, ижтимоий жиҳатларни ва инсон нафси </w:t>
      </w:r>
      <w:r w:rsidRPr="00BE7760">
        <w:rPr>
          <w:sz w:val="28"/>
          <w:szCs w:val="28"/>
        </w:rPr>
        <w:lastRenderedPageBreak/>
        <w:t>бузуқлигини олдиндан ўрганишга асосланади. Бармоқ, кафтлар, кўз тўр па</w:t>
      </w:r>
      <w:r w:rsidRPr="00BE7760">
        <w:rPr>
          <w:sz w:val="28"/>
          <w:szCs w:val="28"/>
        </w:rPr>
        <w:t>р</w:t>
      </w:r>
      <w:r w:rsidRPr="00BE7760">
        <w:rPr>
          <w:sz w:val="28"/>
          <w:szCs w:val="28"/>
        </w:rPr>
        <w:t>даси, қон томирлари излари ёки нутқни аниқлаш каби биометрик индентиф</w:t>
      </w:r>
      <w:r w:rsidRPr="00BE7760">
        <w:rPr>
          <w:sz w:val="28"/>
          <w:szCs w:val="28"/>
        </w:rPr>
        <w:t>и</w:t>
      </w:r>
      <w:r w:rsidRPr="00BE7760">
        <w:rPr>
          <w:sz w:val="28"/>
          <w:szCs w:val="28"/>
        </w:rPr>
        <w:t>кациялаш ишлатилиши мумкин. Шартнома асосида техник воситаларга хи</w:t>
      </w:r>
      <w:r w:rsidRPr="00BE7760">
        <w:rPr>
          <w:sz w:val="28"/>
          <w:szCs w:val="28"/>
        </w:rPr>
        <w:t>з</w:t>
      </w:r>
      <w:r w:rsidRPr="00BE7760">
        <w:rPr>
          <w:sz w:val="28"/>
          <w:szCs w:val="28"/>
        </w:rPr>
        <w:t>мат кўрсатувчи ходимларни объектга киритишнинг махсус режими кўзда т</w:t>
      </w:r>
      <w:r w:rsidRPr="00BE7760">
        <w:rPr>
          <w:sz w:val="28"/>
          <w:szCs w:val="28"/>
        </w:rPr>
        <w:t>у</w:t>
      </w:r>
      <w:r w:rsidRPr="00BE7760">
        <w:rPr>
          <w:sz w:val="28"/>
          <w:szCs w:val="28"/>
        </w:rPr>
        <w:t>тилган. Бу шахслар идентификацияланганларидан сўнг объектга куз</w:t>
      </w:r>
      <w:r w:rsidRPr="00BE7760">
        <w:rPr>
          <w:sz w:val="28"/>
          <w:szCs w:val="28"/>
        </w:rPr>
        <w:t>а</w:t>
      </w:r>
      <w:r w:rsidRPr="00BE7760">
        <w:rPr>
          <w:sz w:val="28"/>
          <w:szCs w:val="28"/>
        </w:rPr>
        <w:t>тувчи ҳамроҳлигида киритилади. Ундан ташқари уларга аниқ келиш режими, мак</w:t>
      </w:r>
      <w:r w:rsidRPr="00BE7760">
        <w:rPr>
          <w:sz w:val="28"/>
          <w:szCs w:val="28"/>
        </w:rPr>
        <w:t>о</w:t>
      </w:r>
      <w:r w:rsidRPr="00BE7760">
        <w:rPr>
          <w:sz w:val="28"/>
          <w:szCs w:val="28"/>
        </w:rPr>
        <w:t>ний чегараланиш, келиб-кетиш вақти, бажарадиган иш характери ўрнатилади.</w:t>
      </w:r>
    </w:p>
    <w:p w:rsidR="00ED0331" w:rsidRPr="00BE7760" w:rsidRDefault="00ED0331" w:rsidP="00ED0331">
      <w:pPr>
        <w:spacing w:line="360" w:lineRule="auto"/>
        <w:ind w:firstLine="709"/>
        <w:jc w:val="both"/>
        <w:rPr>
          <w:sz w:val="28"/>
          <w:szCs w:val="28"/>
        </w:rPr>
      </w:pPr>
      <w:r w:rsidRPr="00BE7760">
        <w:rPr>
          <w:sz w:val="28"/>
          <w:szCs w:val="28"/>
        </w:rPr>
        <w:t>Ниҳоят, бино периметри бўйича бостириб киришни аниқловчи турли датчиклар ёрдамида комплекс кузатиш ўрнатилади. Бу датчиклар объектни қўриқлашнинг ма</w:t>
      </w:r>
      <w:r w:rsidRPr="00BE7760">
        <w:rPr>
          <w:sz w:val="28"/>
          <w:szCs w:val="28"/>
        </w:rPr>
        <w:t>р</w:t>
      </w:r>
      <w:r w:rsidRPr="00BE7760">
        <w:rPr>
          <w:sz w:val="28"/>
          <w:szCs w:val="28"/>
        </w:rPr>
        <w:t>казий пости билан боғланган ва бўлиши мумкин бўлган бостириб кириш нуқталарини, айниқса ишланмайдиган вақтларда, назорат қилади.</w:t>
      </w:r>
    </w:p>
    <w:p w:rsidR="00ED0331" w:rsidRPr="00BE7760" w:rsidRDefault="00ED0331" w:rsidP="00ED0331">
      <w:pPr>
        <w:spacing w:line="360" w:lineRule="auto"/>
        <w:ind w:firstLine="709"/>
        <w:jc w:val="both"/>
        <w:rPr>
          <w:sz w:val="28"/>
          <w:szCs w:val="28"/>
        </w:rPr>
      </w:pPr>
      <w:r w:rsidRPr="00BE7760">
        <w:rPr>
          <w:sz w:val="28"/>
          <w:szCs w:val="28"/>
        </w:rPr>
        <w:t>Вақти-вақти билан эшиклар, ромлар, том, вентиляция туйнуклари ва бошқа чиқиш йўлларининг физик ҳимояланиш ишончлилигини текшириб т</w:t>
      </w:r>
      <w:r w:rsidRPr="00BE7760">
        <w:rPr>
          <w:sz w:val="28"/>
          <w:szCs w:val="28"/>
        </w:rPr>
        <w:t>у</w:t>
      </w:r>
      <w:r w:rsidRPr="00BE7760">
        <w:rPr>
          <w:sz w:val="28"/>
          <w:szCs w:val="28"/>
        </w:rPr>
        <w:t>риш лозим.</w:t>
      </w:r>
    </w:p>
    <w:p w:rsidR="00ED0331" w:rsidRPr="00BE7760" w:rsidRDefault="00ED0331" w:rsidP="00ED0331">
      <w:pPr>
        <w:spacing w:line="360" w:lineRule="auto"/>
        <w:ind w:firstLine="709"/>
        <w:jc w:val="both"/>
        <w:rPr>
          <w:sz w:val="28"/>
          <w:szCs w:val="28"/>
        </w:rPr>
      </w:pPr>
      <w:r w:rsidRPr="00BE7760">
        <w:rPr>
          <w:sz w:val="28"/>
          <w:szCs w:val="28"/>
        </w:rPr>
        <w:t>Ҳар бир хонага ичидаги нарсанинг муҳимлилигига боғлиқ фойдаланиш тиз</w:t>
      </w:r>
      <w:r w:rsidRPr="00BE7760">
        <w:rPr>
          <w:sz w:val="28"/>
          <w:szCs w:val="28"/>
        </w:rPr>
        <w:t>и</w:t>
      </w:r>
      <w:r w:rsidRPr="00BE7760">
        <w:rPr>
          <w:sz w:val="28"/>
          <w:szCs w:val="28"/>
        </w:rPr>
        <w:t>мига эга бўлган зона сифатида қаралади. Кириш-чиқиш хуқуқи тизими шахс ёки объект муҳимлигига боғлиқ ҳолда селекцияли ва даражалари бўйича рутбаланган бўлиши шарт. Кириш-чиқиш хуқуқи тизими марказла</w:t>
      </w:r>
      <w:r w:rsidRPr="00BE7760">
        <w:rPr>
          <w:sz w:val="28"/>
          <w:szCs w:val="28"/>
        </w:rPr>
        <w:t>ш</w:t>
      </w:r>
      <w:r w:rsidRPr="00BE7760">
        <w:rPr>
          <w:sz w:val="28"/>
          <w:szCs w:val="28"/>
        </w:rPr>
        <w:t>ган бўлиши мумкин (рухсатларни бошқариш, жадвал ва календар режалар</w:t>
      </w:r>
      <w:r w:rsidRPr="00BE7760">
        <w:rPr>
          <w:sz w:val="28"/>
          <w:szCs w:val="28"/>
        </w:rPr>
        <w:t>и</w:t>
      </w:r>
      <w:r w:rsidRPr="00BE7760">
        <w:rPr>
          <w:sz w:val="28"/>
          <w:szCs w:val="28"/>
        </w:rPr>
        <w:t>нинг режалаштирилиши, кириш-чиқиш хуқуқининг ёзма намуналари ва ҳ.).</w:t>
      </w:r>
    </w:p>
    <w:p w:rsidR="00ED0331" w:rsidRPr="00BE7760" w:rsidRDefault="00ED0331" w:rsidP="00ED0331">
      <w:pPr>
        <w:spacing w:line="360" w:lineRule="auto"/>
        <w:ind w:firstLine="709"/>
        <w:jc w:val="both"/>
        <w:rPr>
          <w:sz w:val="28"/>
          <w:szCs w:val="28"/>
        </w:rPr>
      </w:pPr>
      <w:r w:rsidRPr="00BE7760">
        <w:rPr>
          <w:sz w:val="28"/>
          <w:szCs w:val="28"/>
        </w:rPr>
        <w:t>Назорат тизимини вақти-вақти билан текшириб туриш ва уни доимо ишга лаёқатли ҳолда сақлаш лозим. Буни ихтисослашган бўлинмалар ва назорат органл</w:t>
      </w:r>
      <w:r w:rsidRPr="00BE7760">
        <w:rPr>
          <w:sz w:val="28"/>
          <w:szCs w:val="28"/>
        </w:rPr>
        <w:t>а</w:t>
      </w:r>
      <w:r w:rsidRPr="00BE7760">
        <w:rPr>
          <w:sz w:val="28"/>
          <w:szCs w:val="28"/>
        </w:rPr>
        <w:t>ри таъминлайди.</w:t>
      </w:r>
    </w:p>
    <w:p w:rsidR="00ED0331" w:rsidRPr="00BE7760" w:rsidRDefault="00ED0331" w:rsidP="00ED0331">
      <w:pPr>
        <w:spacing w:line="360" w:lineRule="auto"/>
        <w:ind w:firstLine="709"/>
        <w:jc w:val="both"/>
        <w:rPr>
          <w:sz w:val="28"/>
          <w:szCs w:val="28"/>
        </w:rPr>
      </w:pPr>
      <w:r w:rsidRPr="00BE7760">
        <w:rPr>
          <w:sz w:val="28"/>
          <w:szCs w:val="28"/>
        </w:rPr>
        <w:t>Шахсий компьютер ва физикавий ҳимоя воситалари каби ўлчамлари кичик а</w:t>
      </w:r>
      <w:r w:rsidRPr="00BE7760">
        <w:rPr>
          <w:sz w:val="28"/>
          <w:szCs w:val="28"/>
        </w:rPr>
        <w:t>с</w:t>
      </w:r>
      <w:r w:rsidRPr="00BE7760">
        <w:rPr>
          <w:sz w:val="28"/>
          <w:szCs w:val="28"/>
        </w:rPr>
        <w:t>боб-ускуналарни кўзда тутиш мумкин.</w:t>
      </w:r>
    </w:p>
    <w:p w:rsidR="00ED0331" w:rsidRPr="00BE7760" w:rsidRDefault="00ED0331" w:rsidP="00ED0331">
      <w:pPr>
        <w:spacing w:line="360" w:lineRule="auto"/>
        <w:ind w:firstLine="709"/>
        <w:jc w:val="both"/>
        <w:rPr>
          <w:sz w:val="28"/>
          <w:szCs w:val="28"/>
        </w:rPr>
      </w:pPr>
      <w:r w:rsidRPr="00BE7760">
        <w:rPr>
          <w:sz w:val="28"/>
          <w:szCs w:val="28"/>
        </w:rPr>
        <w:lastRenderedPageBreak/>
        <w:t>Юқорида келтирилганларга хулоса қилиб, компьютер тармоқларини ҳимоялашда ахборот хавфсизлиги сиёсати қандай аниқланиши хусусида сўз юритамиз. Одатда кўп сонли фойдаланувчиларга эга бўлган корпоратив ко</w:t>
      </w:r>
      <w:r w:rsidRPr="00BE7760">
        <w:rPr>
          <w:sz w:val="28"/>
          <w:szCs w:val="28"/>
        </w:rPr>
        <w:t>м</w:t>
      </w:r>
      <w:r w:rsidRPr="00BE7760">
        <w:rPr>
          <w:sz w:val="28"/>
          <w:szCs w:val="28"/>
        </w:rPr>
        <w:t>пьютер тармоқлари учун махсус "Хавфсизлик сиёсати" деб аталувчи, тармоқда ишлашни маълум тартиб ва қоидаларга бўйсиндирувчи (регламен</w:t>
      </w:r>
      <w:r w:rsidRPr="00BE7760">
        <w:rPr>
          <w:sz w:val="28"/>
          <w:szCs w:val="28"/>
        </w:rPr>
        <w:t>т</w:t>
      </w:r>
      <w:r w:rsidRPr="00BE7760">
        <w:rPr>
          <w:sz w:val="28"/>
          <w:szCs w:val="28"/>
        </w:rPr>
        <w:t>ловчи) ҳужжат тузилади.</w:t>
      </w:r>
    </w:p>
    <w:p w:rsidR="00ED0331" w:rsidRPr="00BE7760" w:rsidRDefault="00ED0331" w:rsidP="00ED0331">
      <w:pPr>
        <w:spacing w:line="360" w:lineRule="auto"/>
        <w:ind w:firstLine="709"/>
        <w:jc w:val="both"/>
        <w:rPr>
          <w:sz w:val="28"/>
          <w:szCs w:val="28"/>
        </w:rPr>
      </w:pPr>
      <w:r w:rsidRPr="00BE7760">
        <w:rPr>
          <w:sz w:val="28"/>
          <w:szCs w:val="28"/>
        </w:rPr>
        <w:t xml:space="preserve">Сиёсат одатда икки қисмдан иборат бўлади: умумий принциплар ва ишлашнинг муайян қоидалари. Умумий принциплар </w:t>
      </w:r>
      <w:r w:rsidRPr="00BE7760">
        <w:rPr>
          <w:sz w:val="28"/>
          <w:szCs w:val="28"/>
          <w:lang w:val="en-US"/>
        </w:rPr>
        <w:t>Internet</w:t>
      </w:r>
      <w:r w:rsidRPr="00BE7760">
        <w:rPr>
          <w:sz w:val="28"/>
          <w:szCs w:val="28"/>
        </w:rPr>
        <w:t>да хавфсизликка ёндашишни аниқласа, қоидалар нима рухсат этилишини ва нима рухсат этилмаслигини белгилайди. Қоидалар муайян муолажалар ва турли қўлланмалар билан тўлдирилиши мумкин.</w:t>
      </w:r>
    </w:p>
    <w:p w:rsidR="00ED0331" w:rsidRPr="00BE7760" w:rsidRDefault="00ED0331" w:rsidP="00ED0331">
      <w:pPr>
        <w:spacing w:line="360" w:lineRule="auto"/>
        <w:ind w:firstLine="709"/>
        <w:jc w:val="both"/>
        <w:rPr>
          <w:sz w:val="28"/>
          <w:szCs w:val="28"/>
        </w:rPr>
      </w:pPr>
      <w:r w:rsidRPr="00BE7760">
        <w:rPr>
          <w:sz w:val="28"/>
          <w:szCs w:val="28"/>
        </w:rPr>
        <w:t xml:space="preserve">Одатда хавфсизлик сиёсати тармоқ асосий сервисларидан (электрон почта, </w:t>
      </w:r>
      <w:r w:rsidRPr="00BE7760">
        <w:rPr>
          <w:sz w:val="28"/>
          <w:szCs w:val="28"/>
          <w:lang w:val="en-US"/>
        </w:rPr>
        <w:t>WWW</w:t>
      </w:r>
      <w:r w:rsidRPr="00BE7760">
        <w:rPr>
          <w:sz w:val="28"/>
          <w:szCs w:val="28"/>
        </w:rPr>
        <w:t xml:space="preserve"> ва ҳ.) фойдаланишни регламентлайди ҳамда тармоқдан фойд</w:t>
      </w:r>
      <w:r w:rsidRPr="00BE7760">
        <w:rPr>
          <w:sz w:val="28"/>
          <w:szCs w:val="28"/>
        </w:rPr>
        <w:t>а</w:t>
      </w:r>
      <w:r w:rsidRPr="00BE7760">
        <w:rPr>
          <w:sz w:val="28"/>
          <w:szCs w:val="28"/>
        </w:rPr>
        <w:t>ланувчиларни улар қандай фойдаланиш хуқуқига эга эканликлари билан т</w:t>
      </w:r>
      <w:r w:rsidRPr="00BE7760">
        <w:rPr>
          <w:sz w:val="28"/>
          <w:szCs w:val="28"/>
        </w:rPr>
        <w:t>а</w:t>
      </w:r>
      <w:r w:rsidRPr="00BE7760">
        <w:rPr>
          <w:sz w:val="28"/>
          <w:szCs w:val="28"/>
        </w:rPr>
        <w:t>ништиради. Бу эса ўз навбатида фойдаланувчиларни аутентификациялаш муолажасини аниқлайди.</w:t>
      </w:r>
    </w:p>
    <w:p w:rsidR="00ED0331" w:rsidRPr="00BE7760" w:rsidRDefault="00ED0331" w:rsidP="00ED0331">
      <w:pPr>
        <w:spacing w:line="360" w:lineRule="auto"/>
        <w:ind w:firstLine="709"/>
        <w:jc w:val="both"/>
        <w:rPr>
          <w:sz w:val="28"/>
          <w:szCs w:val="28"/>
        </w:rPr>
      </w:pPr>
      <w:r w:rsidRPr="00BE7760">
        <w:rPr>
          <w:sz w:val="28"/>
          <w:szCs w:val="28"/>
        </w:rPr>
        <w:t>Бу ҳужжатга жиддий ёндашиш лозим. Ҳимоянинг бошқа барча страт</w:t>
      </w:r>
      <w:r w:rsidRPr="00BE7760">
        <w:rPr>
          <w:sz w:val="28"/>
          <w:szCs w:val="28"/>
        </w:rPr>
        <w:t>е</w:t>
      </w:r>
      <w:r w:rsidRPr="00BE7760">
        <w:rPr>
          <w:sz w:val="28"/>
          <w:szCs w:val="28"/>
        </w:rPr>
        <w:t>гияси хавфсизлик сиёсатининг қатъий бажарилиши тахминига асосланган. Хавфсизлик сиёсати фойдаланувчилар томонидан кўпгина маломат орттир</w:t>
      </w:r>
      <w:r w:rsidRPr="00BE7760">
        <w:rPr>
          <w:sz w:val="28"/>
          <w:szCs w:val="28"/>
        </w:rPr>
        <w:t>и</w:t>
      </w:r>
      <w:r w:rsidRPr="00BE7760">
        <w:rPr>
          <w:sz w:val="28"/>
          <w:szCs w:val="28"/>
        </w:rPr>
        <w:t>лишига сабаб бўлади, чунки унда фойдаланувчига маън этилган нарсалар очиқ-ойдин ёзилган. Аммо хавфсизлик сиёсати расмий ҳужжат, у бир томо</w:t>
      </w:r>
      <w:r w:rsidRPr="00BE7760">
        <w:rPr>
          <w:sz w:val="28"/>
          <w:szCs w:val="28"/>
        </w:rPr>
        <w:t>н</w:t>
      </w:r>
      <w:r w:rsidRPr="00BE7760">
        <w:rPr>
          <w:sz w:val="28"/>
          <w:szCs w:val="28"/>
        </w:rPr>
        <w:t xml:space="preserve">дан </w:t>
      </w:r>
      <w:r w:rsidRPr="00BE7760">
        <w:rPr>
          <w:sz w:val="28"/>
          <w:szCs w:val="28"/>
          <w:lang w:val="en-US"/>
        </w:rPr>
        <w:t>Internet</w:t>
      </w:r>
      <w:r w:rsidRPr="00BE7760">
        <w:rPr>
          <w:sz w:val="28"/>
          <w:szCs w:val="28"/>
        </w:rPr>
        <w:t xml:space="preserve"> тақдим этувчи сервисларда ишлаш зарурияти, иккинчи т</w:t>
      </w:r>
      <w:r w:rsidRPr="00BE7760">
        <w:rPr>
          <w:sz w:val="28"/>
          <w:szCs w:val="28"/>
        </w:rPr>
        <w:t>о</w:t>
      </w:r>
      <w:r w:rsidRPr="00BE7760">
        <w:rPr>
          <w:sz w:val="28"/>
          <w:szCs w:val="28"/>
        </w:rPr>
        <w:t>мондан мос мутахассис-профессионаллар тарафидан ифодаланган хавфсизлик тала</w:t>
      </w:r>
      <w:r w:rsidRPr="00BE7760">
        <w:rPr>
          <w:sz w:val="28"/>
          <w:szCs w:val="28"/>
        </w:rPr>
        <w:t>б</w:t>
      </w:r>
      <w:r w:rsidRPr="00BE7760">
        <w:rPr>
          <w:sz w:val="28"/>
          <w:szCs w:val="28"/>
        </w:rPr>
        <w:t>лари асосида тузилади.</w:t>
      </w:r>
    </w:p>
    <w:p w:rsidR="00ED0331" w:rsidRPr="00BE7760" w:rsidRDefault="00ED0331" w:rsidP="00ED0331">
      <w:pPr>
        <w:spacing w:line="360" w:lineRule="auto"/>
        <w:ind w:firstLine="709"/>
        <w:jc w:val="both"/>
        <w:rPr>
          <w:sz w:val="28"/>
          <w:szCs w:val="28"/>
        </w:rPr>
      </w:pPr>
      <w:r w:rsidRPr="00BE7760">
        <w:rPr>
          <w:noProof/>
          <w:sz w:val="28"/>
        </w:rPr>
        <w:pict>
          <v:group id="_x0000_s1050" style="position:absolute;left:0;text-align:left;margin-left:0;margin-top:1in;width:477pt;height:207pt;z-index:251661312" coordorigin="1620,3779" coordsize="9540,4140">
            <v:group id="_x0000_s1051" style="position:absolute;left:1620;top:3779;width:9540;height:3240" coordorigin="1620,3779" coordsize="9540,3240">
              <v:shape id="_x0000_s1052" type="#_x0000_t202" style="position:absolute;left:1620;top:3959;width:1800;height:900">
                <v:textbox style="mso-next-textbox:#_x0000_s1052" inset="0,,0">
                  <w:txbxContent>
                    <w:p w:rsidR="00ED0331" w:rsidRPr="000437B8" w:rsidRDefault="00ED0331" w:rsidP="00ED0331">
                      <w:pPr>
                        <w:jc w:val="center"/>
                        <w:rPr>
                          <w:rFonts w:ascii="PANDA Times UZ" w:hAnsi="PANDA Times UZ"/>
                          <w:sz w:val="20"/>
                          <w:szCs w:val="20"/>
                        </w:rPr>
                      </w:pPr>
                      <w:r w:rsidRPr="000437B8">
                        <w:rPr>
                          <w:rFonts w:ascii="PANDA Times UZ" w:hAnsi="PANDA Times UZ"/>
                          <w:sz w:val="20"/>
                          <w:szCs w:val="20"/>
                        </w:rPr>
                        <w:t>Идентификаци</w:t>
                      </w:r>
                      <w:r w:rsidRPr="000437B8">
                        <w:rPr>
                          <w:rFonts w:ascii="PANDA Times UZ" w:hAnsi="PANDA Times UZ"/>
                          <w:sz w:val="20"/>
                          <w:szCs w:val="20"/>
                        </w:rPr>
                        <w:t>я</w:t>
                      </w:r>
                      <w:r w:rsidRPr="000437B8">
                        <w:rPr>
                          <w:rFonts w:ascii="PANDA Times UZ" w:hAnsi="PANDA Times UZ"/>
                          <w:sz w:val="20"/>
                          <w:szCs w:val="20"/>
                        </w:rPr>
                        <w:t xml:space="preserve">лаш </w:t>
                      </w:r>
                    </w:p>
                  </w:txbxContent>
                </v:textbox>
              </v:shape>
              <v:shape id="_x0000_s1053" type="#_x0000_t202" style="position:absolute;left:2877;top:4319;width:1800;height:900">
                <v:textbox style="mso-next-textbox:#_x0000_s1053" inset="1mm,.3mm,0,.3mm">
                  <w:txbxContent>
                    <w:p w:rsidR="00ED0331" w:rsidRPr="000437B8" w:rsidRDefault="00ED0331" w:rsidP="00ED0331">
                      <w:pPr>
                        <w:rPr>
                          <w:rFonts w:ascii="PANDA Times UZ" w:hAnsi="PANDA Times UZ"/>
                          <w:sz w:val="20"/>
                          <w:szCs w:val="20"/>
                        </w:rPr>
                      </w:pPr>
                      <w:r w:rsidRPr="000437B8">
                        <w:rPr>
                          <w:rFonts w:ascii="PANDA Times UZ" w:hAnsi="PANDA Times UZ"/>
                          <w:sz w:val="20"/>
                          <w:szCs w:val="20"/>
                        </w:rPr>
                        <w:t>Ваколатларни  таšсимлаш</w:t>
                      </w:r>
                    </w:p>
                  </w:txbxContent>
                </v:textbox>
              </v:shape>
              <v:shape id="_x0000_s1054" type="#_x0000_t202" style="position:absolute;left:4140;top:4679;width:1980;height:900">
                <v:textbox style="mso-next-textbox:#_x0000_s1054" inset="1mm,.3mm,0,.3mm">
                  <w:txbxContent>
                    <w:p w:rsidR="00ED0331" w:rsidRDefault="00ED0331" w:rsidP="00ED0331">
                      <w:pPr>
                        <w:rPr>
                          <w:sz w:val="20"/>
                          <w:szCs w:val="20"/>
                        </w:rPr>
                      </w:pPr>
                      <w:r w:rsidRPr="000437B8">
                        <w:rPr>
                          <w:sz w:val="20"/>
                          <w:szCs w:val="20"/>
                        </w:rPr>
                        <w:t>Ишларни қайдлаш ва руйхат</w:t>
                      </w:r>
                      <w:r>
                        <w:rPr>
                          <w:sz w:val="20"/>
                          <w:szCs w:val="20"/>
                        </w:rPr>
                        <w:t xml:space="preserve">га </w:t>
                      </w:r>
                    </w:p>
                    <w:p w:rsidR="00ED0331" w:rsidRPr="000437B8" w:rsidRDefault="00ED0331" w:rsidP="00ED0331">
                      <w:pPr>
                        <w:rPr>
                          <w:sz w:val="20"/>
                          <w:szCs w:val="20"/>
                        </w:rPr>
                      </w:pPr>
                      <w:r>
                        <w:rPr>
                          <w:sz w:val="20"/>
                          <w:szCs w:val="20"/>
                        </w:rPr>
                        <w:t>ол</w:t>
                      </w:r>
                      <w:r w:rsidRPr="000437B8">
                        <w:rPr>
                          <w:sz w:val="20"/>
                          <w:szCs w:val="20"/>
                        </w:rPr>
                        <w:t>иш</w:t>
                      </w:r>
                    </w:p>
                  </w:txbxContent>
                </v:textbox>
              </v:shape>
              <v:shape id="_x0000_s1055" type="#_x0000_t202" style="position:absolute;left:5580;top:5039;width:1980;height:900">
                <v:textbox style="mso-next-textbox:#_x0000_s1055" inset="0,.3mm,0,.3mm">
                  <w:txbxContent>
                    <w:p w:rsidR="00ED0331" w:rsidRPr="000437B8" w:rsidRDefault="00ED0331" w:rsidP="00ED0331">
                      <w:pPr>
                        <w:rPr>
                          <w:rFonts w:ascii="PANDA Times UZ" w:hAnsi="PANDA Times UZ"/>
                          <w:sz w:val="20"/>
                          <w:szCs w:val="20"/>
                        </w:rPr>
                      </w:pPr>
                      <w:r>
                        <w:rPr>
                          <w:rFonts w:ascii="PANDA Times UZ" w:hAnsi="PANDA Times UZ"/>
                        </w:rPr>
                        <w:t xml:space="preserve"> </w:t>
                      </w:r>
                      <w:r w:rsidRPr="000437B8">
                        <w:rPr>
                          <w:rFonts w:ascii="PANDA Times UZ" w:hAnsi="PANDA Times UZ"/>
                          <w:sz w:val="20"/>
                          <w:szCs w:val="20"/>
                        </w:rPr>
                        <w:t xml:space="preserve">Шифрлаш </w:t>
                      </w:r>
                    </w:p>
                  </w:txbxContent>
                </v:textbox>
              </v:shape>
              <v:shape id="_x0000_s1056" type="#_x0000_t202" style="position:absolute;left:6840;top:5399;width:1980;height:900">
                <v:textbox style="mso-next-textbox:#_x0000_s1056" inset="1mm,.3mm,0,.3mm">
                  <w:txbxContent>
                    <w:p w:rsidR="00ED0331" w:rsidRPr="000437B8" w:rsidRDefault="00ED0331" w:rsidP="00ED0331">
                      <w:pPr>
                        <w:rPr>
                          <w:sz w:val="20"/>
                          <w:szCs w:val="20"/>
                        </w:rPr>
                      </w:pPr>
                      <w:r w:rsidRPr="000437B8">
                        <w:rPr>
                          <w:sz w:val="20"/>
                          <w:szCs w:val="20"/>
                        </w:rPr>
                        <w:t>Ра</w:t>
                      </w:r>
                      <w:r>
                        <w:rPr>
                          <w:sz w:val="20"/>
                          <w:szCs w:val="20"/>
                        </w:rPr>
                        <w:t>қ</w:t>
                      </w:r>
                      <w:r w:rsidRPr="000437B8">
                        <w:rPr>
                          <w:sz w:val="20"/>
                          <w:szCs w:val="20"/>
                        </w:rPr>
                        <w:t xml:space="preserve">амли имзони  </w:t>
                      </w:r>
                      <w:r>
                        <w:rPr>
                          <w:sz w:val="20"/>
                          <w:szCs w:val="20"/>
                        </w:rPr>
                        <w:t>қў</w:t>
                      </w:r>
                      <w:r w:rsidRPr="000437B8">
                        <w:rPr>
                          <w:sz w:val="20"/>
                          <w:szCs w:val="20"/>
                        </w:rPr>
                        <w:t xml:space="preserve">ллаш </w:t>
                      </w:r>
                    </w:p>
                  </w:txbxContent>
                </v:textbox>
              </v:shape>
              <v:shape id="_x0000_s1057" type="#_x0000_t202" style="position:absolute;left:7920;top:5759;width:1980;height:900">
                <v:textbox style="mso-next-textbox:#_x0000_s1057" inset=".5mm,.3mm,0,.3mm">
                  <w:txbxContent>
                    <w:p w:rsidR="00ED0331" w:rsidRDefault="00ED0331" w:rsidP="00ED0331">
                      <w:pPr>
                        <w:rPr>
                          <w:sz w:val="20"/>
                          <w:szCs w:val="20"/>
                        </w:rPr>
                      </w:pPr>
                      <w:r w:rsidRPr="000437B8">
                        <w:rPr>
                          <w:sz w:val="20"/>
                          <w:szCs w:val="20"/>
                        </w:rPr>
                        <w:t xml:space="preserve">Вирусга қарши </w:t>
                      </w:r>
                      <w:r>
                        <w:rPr>
                          <w:sz w:val="20"/>
                          <w:szCs w:val="20"/>
                        </w:rPr>
                        <w:t>ҳ</w:t>
                      </w:r>
                      <w:r w:rsidRPr="000437B8">
                        <w:rPr>
                          <w:sz w:val="20"/>
                          <w:szCs w:val="20"/>
                        </w:rPr>
                        <w:t xml:space="preserve">имояни </w:t>
                      </w:r>
                    </w:p>
                    <w:p w:rsidR="00ED0331" w:rsidRPr="000437B8" w:rsidRDefault="00ED0331" w:rsidP="00ED0331">
                      <w:pPr>
                        <w:rPr>
                          <w:sz w:val="20"/>
                          <w:szCs w:val="20"/>
                        </w:rPr>
                      </w:pPr>
                      <w:r w:rsidRPr="000437B8">
                        <w:rPr>
                          <w:sz w:val="20"/>
                          <w:szCs w:val="20"/>
                        </w:rPr>
                        <w:t>таъминлаш</w:t>
                      </w:r>
                    </w:p>
                  </w:txbxContent>
                </v:textbox>
              </v:shape>
              <v:shape id="_x0000_s1058" type="#_x0000_t202" style="position:absolute;left:9180;top:6119;width:1980;height:900">
                <v:textbox style="mso-next-textbox:#_x0000_s1058" inset="1mm,.3mm,1mm,.3mm">
                  <w:txbxContent>
                    <w:p w:rsidR="00ED0331" w:rsidRPr="000437B8" w:rsidRDefault="00ED0331" w:rsidP="00ED0331">
                      <w:pPr>
                        <w:rPr>
                          <w:sz w:val="20"/>
                          <w:szCs w:val="20"/>
                        </w:rPr>
                      </w:pPr>
                      <w:r w:rsidRPr="000437B8">
                        <w:rPr>
                          <w:sz w:val="20"/>
                          <w:szCs w:val="20"/>
                        </w:rPr>
                        <w:t>Ахборот яхлитлиг</w:t>
                      </w:r>
                      <w:r w:rsidRPr="000437B8">
                        <w:rPr>
                          <w:sz w:val="20"/>
                          <w:szCs w:val="20"/>
                        </w:rPr>
                        <w:t>и</w:t>
                      </w:r>
                      <w:r w:rsidRPr="000437B8">
                        <w:rPr>
                          <w:sz w:val="20"/>
                          <w:szCs w:val="20"/>
                        </w:rPr>
                        <w:t>ни</w:t>
                      </w:r>
                      <w:r>
                        <w:rPr>
                          <w:sz w:val="20"/>
                          <w:szCs w:val="20"/>
                        </w:rPr>
                        <w:t xml:space="preserve">нг </w:t>
                      </w:r>
                      <w:r w:rsidRPr="000437B8">
                        <w:rPr>
                          <w:sz w:val="20"/>
                          <w:szCs w:val="20"/>
                        </w:rPr>
                        <w:t>назорати</w:t>
                      </w:r>
                    </w:p>
                  </w:txbxContent>
                </v:textbox>
              </v:shape>
              <v:shape id="_x0000_s1059" type="#_x0000_t202" style="position:absolute;left:5760;top:3779;width:1980;height:900" filled="f" stroked="f">
                <v:textbox style="mso-next-textbox:#_x0000_s1059" inset="0,.3mm,0,.3mm">
                  <w:txbxContent>
                    <w:p w:rsidR="00ED0331" w:rsidRPr="00ED1DDB" w:rsidRDefault="00ED0331" w:rsidP="00ED0331">
                      <w:pPr>
                        <w:rPr>
                          <w:rFonts w:ascii="PANDA Times UZ" w:hAnsi="PANDA Times UZ"/>
                          <w:sz w:val="28"/>
                          <w:szCs w:val="28"/>
                        </w:rPr>
                      </w:pPr>
                      <w:r>
                        <w:rPr>
                          <w:rFonts w:ascii="PANDA Times UZ" w:hAnsi="PANDA Times UZ"/>
                        </w:rPr>
                        <w:t xml:space="preserve"> </w:t>
                      </w:r>
                      <w:r w:rsidRPr="00ED1DDB">
                        <w:rPr>
                          <w:rFonts w:ascii="PANDA Times UZ" w:hAnsi="PANDA Times UZ"/>
                          <w:sz w:val="28"/>
                          <w:szCs w:val="28"/>
                        </w:rPr>
                        <w:t xml:space="preserve">Хавфсизлик  </w:t>
                      </w:r>
                    </w:p>
                  </w:txbxContent>
                </v:textbox>
              </v:shape>
              <v:shape id="_x0000_s1060" type="#_x0000_t202" style="position:absolute;left:7200;top:4139;width:1980;height:900" filled="f" stroked="f">
                <v:textbox style="mso-next-textbox:#_x0000_s1060" inset="0,.3mm,0,.3mm">
                  <w:txbxContent>
                    <w:p w:rsidR="00ED0331" w:rsidRPr="00ED1DDB" w:rsidRDefault="00ED0331" w:rsidP="00ED0331">
                      <w:pPr>
                        <w:rPr>
                          <w:rFonts w:ascii="PANDA Times UZ" w:hAnsi="PANDA Times UZ"/>
                          <w:sz w:val="28"/>
                          <w:szCs w:val="28"/>
                        </w:rPr>
                      </w:pPr>
                      <w:r>
                        <w:rPr>
                          <w:rFonts w:ascii="PANDA Times UZ" w:hAnsi="PANDA Times UZ"/>
                        </w:rPr>
                        <w:t xml:space="preserve"> </w:t>
                      </w:r>
                      <w:r w:rsidRPr="00ED1DDB">
                        <w:rPr>
                          <w:rFonts w:ascii="PANDA Times UZ" w:hAnsi="PANDA Times UZ"/>
                          <w:sz w:val="28"/>
                          <w:szCs w:val="28"/>
                        </w:rPr>
                        <w:t>š</w:t>
                      </w:r>
                      <w:r>
                        <w:rPr>
                          <w:rFonts w:ascii="PANDA Times UZ" w:hAnsi="PANDA Times UZ"/>
                          <w:sz w:val="28"/>
                          <w:szCs w:val="28"/>
                        </w:rPr>
                        <w:t>оидалари</w:t>
                      </w:r>
                    </w:p>
                  </w:txbxContent>
                </v:textbox>
              </v:shape>
            </v:group>
            <v:shape id="_x0000_s1061" type="#_x0000_t202" style="position:absolute;left:1800;top:7379;width:9360;height:540" filled="f" stroked="f">
              <v:textbox style="mso-next-textbox:#_x0000_s1061">
                <w:txbxContent>
                  <w:p w:rsidR="00ED0331" w:rsidRPr="00ED1DDB" w:rsidRDefault="00ED0331" w:rsidP="00ED0331">
                    <w:pPr>
                      <w:jc w:val="center"/>
                      <w:rPr>
                        <w:i/>
                      </w:rPr>
                    </w:pPr>
                    <w:r>
                      <w:rPr>
                        <w:rFonts w:ascii="PANDA Times UZ" w:hAnsi="PANDA Times UZ" w:cs="Helvetica-Bold"/>
                        <w:bCs/>
                        <w:i/>
                      </w:rPr>
                      <w:t>3.4</w:t>
                    </w:r>
                    <w:r w:rsidRPr="00ED1DDB">
                      <w:rPr>
                        <w:rFonts w:ascii="PANDA Times UZ" w:hAnsi="PANDA Times UZ" w:cs="Helvetica-Bold"/>
                        <w:bCs/>
                        <w:i/>
                      </w:rPr>
                      <w:t>-расм. Ахборот хавф</w:t>
                    </w:r>
                    <w:r w:rsidRPr="00ED1DDB">
                      <w:rPr>
                        <w:rFonts w:ascii="PANDA Times UZ" w:hAnsi="PANDA Times UZ" w:cs="Helvetica"/>
                        <w:i/>
                      </w:rPr>
                      <w:t>сизлиги сиёсатини таъминлашнинг асосий šоидалари.</w:t>
                    </w:r>
                  </w:p>
                </w:txbxContent>
              </v:textbox>
            </v:shape>
          </v:group>
        </w:pict>
      </w:r>
      <w:r w:rsidRPr="00BE7760">
        <w:rPr>
          <w:sz w:val="28"/>
          <w:szCs w:val="28"/>
        </w:rPr>
        <w:t>Автоматлаштирилган комплекс ҳимояланган ҳисобланади, қачонки барча амаллар объектлар, ресурслар ва муолажаларни бевосита ҳимоясини таъминловчи қатъий аниқланган қоидалар бўйича бажарилса (3.4-расм).</w:t>
      </w:r>
    </w:p>
    <w:p w:rsidR="00ED0331" w:rsidRPr="00BE7760" w:rsidRDefault="00ED0331" w:rsidP="00ED0331">
      <w:pPr>
        <w:autoSpaceDE w:val="0"/>
        <w:autoSpaceDN w:val="0"/>
        <w:adjustRightInd w:val="0"/>
        <w:spacing w:line="360" w:lineRule="auto"/>
        <w:jc w:val="both"/>
        <w:rPr>
          <w:sz w:val="28"/>
        </w:rPr>
      </w:pPr>
    </w:p>
    <w:p w:rsidR="00ED0331" w:rsidRPr="00BE7760" w:rsidRDefault="00ED0331" w:rsidP="00ED0331">
      <w:pPr>
        <w:autoSpaceDE w:val="0"/>
        <w:autoSpaceDN w:val="0"/>
        <w:adjustRightInd w:val="0"/>
        <w:spacing w:line="360" w:lineRule="auto"/>
        <w:jc w:val="both"/>
        <w:rPr>
          <w:sz w:val="28"/>
        </w:rPr>
      </w:pPr>
    </w:p>
    <w:p w:rsidR="00ED0331" w:rsidRPr="00BE7760" w:rsidRDefault="00ED0331" w:rsidP="00ED0331">
      <w:pPr>
        <w:tabs>
          <w:tab w:val="left" w:pos="1929"/>
        </w:tabs>
        <w:autoSpaceDE w:val="0"/>
        <w:autoSpaceDN w:val="0"/>
        <w:adjustRightInd w:val="0"/>
        <w:spacing w:line="360" w:lineRule="auto"/>
        <w:jc w:val="both"/>
        <w:rPr>
          <w:sz w:val="28"/>
        </w:rPr>
      </w:pPr>
      <w:r w:rsidRPr="00BE7760">
        <w:rPr>
          <w:sz w:val="28"/>
        </w:rPr>
        <w:lastRenderedPageBreak/>
        <w:tab/>
      </w:r>
    </w:p>
    <w:p w:rsidR="00ED0331" w:rsidRPr="00BE7760" w:rsidRDefault="00ED0331" w:rsidP="00ED0331">
      <w:pPr>
        <w:autoSpaceDE w:val="0"/>
        <w:autoSpaceDN w:val="0"/>
        <w:adjustRightInd w:val="0"/>
        <w:spacing w:line="360" w:lineRule="auto"/>
        <w:jc w:val="both"/>
        <w:rPr>
          <w:sz w:val="28"/>
        </w:rPr>
      </w:pPr>
    </w:p>
    <w:p w:rsidR="00ED0331" w:rsidRPr="00BE7760" w:rsidRDefault="00ED0331" w:rsidP="00ED0331">
      <w:pPr>
        <w:autoSpaceDE w:val="0"/>
        <w:autoSpaceDN w:val="0"/>
        <w:adjustRightInd w:val="0"/>
        <w:spacing w:line="360" w:lineRule="auto"/>
        <w:jc w:val="both"/>
        <w:rPr>
          <w:sz w:val="28"/>
        </w:rPr>
      </w:pPr>
    </w:p>
    <w:p w:rsidR="00ED0331" w:rsidRPr="00BE7760" w:rsidRDefault="00ED0331" w:rsidP="00ED0331">
      <w:pPr>
        <w:autoSpaceDE w:val="0"/>
        <w:autoSpaceDN w:val="0"/>
        <w:adjustRightInd w:val="0"/>
        <w:spacing w:line="360" w:lineRule="auto"/>
        <w:jc w:val="both"/>
        <w:rPr>
          <w:sz w:val="28"/>
        </w:rPr>
      </w:pPr>
    </w:p>
    <w:p w:rsidR="00ED0331" w:rsidRPr="00BE7760" w:rsidRDefault="00ED0331" w:rsidP="00ED0331">
      <w:pPr>
        <w:autoSpaceDE w:val="0"/>
        <w:autoSpaceDN w:val="0"/>
        <w:adjustRightInd w:val="0"/>
        <w:spacing w:line="360" w:lineRule="auto"/>
        <w:jc w:val="both"/>
        <w:rPr>
          <w:sz w:val="28"/>
        </w:rPr>
      </w:pPr>
    </w:p>
    <w:p w:rsidR="00ED0331" w:rsidRPr="00BE7760" w:rsidRDefault="00ED0331" w:rsidP="00ED0331">
      <w:pPr>
        <w:autoSpaceDE w:val="0"/>
        <w:autoSpaceDN w:val="0"/>
        <w:adjustRightInd w:val="0"/>
        <w:spacing w:line="360" w:lineRule="auto"/>
        <w:jc w:val="both"/>
        <w:rPr>
          <w:sz w:val="28"/>
        </w:rPr>
      </w:pPr>
    </w:p>
    <w:p w:rsidR="00ED0331" w:rsidRPr="00BE7760" w:rsidRDefault="00ED0331" w:rsidP="00ED0331">
      <w:pPr>
        <w:autoSpaceDE w:val="0"/>
        <w:autoSpaceDN w:val="0"/>
        <w:adjustRightInd w:val="0"/>
        <w:spacing w:line="360" w:lineRule="auto"/>
        <w:jc w:val="both"/>
        <w:rPr>
          <w:sz w:val="28"/>
        </w:rPr>
      </w:pPr>
    </w:p>
    <w:p w:rsidR="00ED0331" w:rsidRPr="00BE7760" w:rsidRDefault="00ED0331" w:rsidP="00ED0331">
      <w:pPr>
        <w:autoSpaceDE w:val="0"/>
        <w:autoSpaceDN w:val="0"/>
        <w:adjustRightInd w:val="0"/>
        <w:spacing w:line="360" w:lineRule="auto"/>
        <w:jc w:val="both"/>
        <w:rPr>
          <w:sz w:val="28"/>
        </w:rPr>
      </w:pPr>
    </w:p>
    <w:p w:rsidR="00ED0331" w:rsidRPr="00BE7760" w:rsidRDefault="00ED0331" w:rsidP="00ED0331">
      <w:pPr>
        <w:autoSpaceDE w:val="0"/>
        <w:autoSpaceDN w:val="0"/>
        <w:adjustRightInd w:val="0"/>
        <w:spacing w:line="360" w:lineRule="auto"/>
        <w:jc w:val="both"/>
        <w:rPr>
          <w:sz w:val="28"/>
        </w:rPr>
      </w:pPr>
    </w:p>
    <w:p w:rsidR="00ED0331" w:rsidRPr="00BE7760" w:rsidRDefault="00ED0331" w:rsidP="00ED0331">
      <w:pPr>
        <w:spacing w:line="360" w:lineRule="auto"/>
        <w:ind w:firstLine="709"/>
        <w:jc w:val="both"/>
        <w:rPr>
          <w:sz w:val="28"/>
          <w:szCs w:val="28"/>
        </w:rPr>
      </w:pPr>
      <w:r w:rsidRPr="00BE7760">
        <w:rPr>
          <w:sz w:val="28"/>
          <w:szCs w:val="28"/>
        </w:rPr>
        <w:t>Ҳимояга қўйиладиган талабларнинг асосини таҳдидлар рўйхати та</w:t>
      </w:r>
      <w:r w:rsidRPr="00BE7760">
        <w:rPr>
          <w:sz w:val="28"/>
          <w:szCs w:val="28"/>
        </w:rPr>
        <w:t>ш</w:t>
      </w:r>
      <w:r w:rsidRPr="00BE7760">
        <w:rPr>
          <w:sz w:val="28"/>
          <w:szCs w:val="28"/>
        </w:rPr>
        <w:t>кил этади. Бундай талаблар ўз навбатида ҳимоянинг зарурий вазифалари ва ҳимоя воситалар</w:t>
      </w:r>
      <w:r w:rsidRPr="00BE7760">
        <w:rPr>
          <w:sz w:val="28"/>
          <w:szCs w:val="28"/>
        </w:rPr>
        <w:t>и</w:t>
      </w:r>
      <w:r w:rsidRPr="00BE7760">
        <w:rPr>
          <w:sz w:val="28"/>
          <w:szCs w:val="28"/>
        </w:rPr>
        <w:t>ни аниқлайди.</w:t>
      </w:r>
    </w:p>
    <w:p w:rsidR="00ED0331" w:rsidRPr="00BE7760" w:rsidRDefault="00ED0331" w:rsidP="00ED0331">
      <w:pPr>
        <w:spacing w:line="360" w:lineRule="auto"/>
        <w:ind w:firstLine="709"/>
        <w:jc w:val="both"/>
        <w:rPr>
          <w:sz w:val="28"/>
          <w:szCs w:val="28"/>
        </w:rPr>
      </w:pPr>
      <w:r w:rsidRPr="00BE7760">
        <w:rPr>
          <w:sz w:val="28"/>
          <w:szCs w:val="28"/>
        </w:rPr>
        <w:t>Демак, компьютер тармоғида ахборотни самарали ҳимоясини таъми</w:t>
      </w:r>
      <w:r w:rsidRPr="00BE7760">
        <w:rPr>
          <w:sz w:val="28"/>
          <w:szCs w:val="28"/>
        </w:rPr>
        <w:t>н</w:t>
      </w:r>
      <w:r w:rsidRPr="00BE7760">
        <w:rPr>
          <w:sz w:val="28"/>
          <w:szCs w:val="28"/>
        </w:rPr>
        <w:t>лаш учун ҳимоя тизимини лойиҳалаш ва амалга ошириш уч босқичда амалга оширилиши к</w:t>
      </w:r>
      <w:r w:rsidRPr="00BE7760">
        <w:rPr>
          <w:sz w:val="28"/>
          <w:szCs w:val="28"/>
        </w:rPr>
        <w:t>е</w:t>
      </w:r>
      <w:r w:rsidRPr="00BE7760">
        <w:rPr>
          <w:sz w:val="28"/>
          <w:szCs w:val="28"/>
        </w:rPr>
        <w:t>рак.</w:t>
      </w:r>
    </w:p>
    <w:p w:rsidR="00ED0331" w:rsidRPr="00BE7760" w:rsidRDefault="00ED0331" w:rsidP="00ED0331">
      <w:pPr>
        <w:spacing w:line="360" w:lineRule="auto"/>
        <w:ind w:firstLine="709"/>
        <w:jc w:val="both"/>
        <w:rPr>
          <w:sz w:val="28"/>
          <w:szCs w:val="28"/>
        </w:rPr>
      </w:pPr>
      <w:r w:rsidRPr="00BE7760">
        <w:rPr>
          <w:sz w:val="28"/>
          <w:szCs w:val="28"/>
        </w:rPr>
        <w:t>- хавф-хатарни тахлиллаш;</w:t>
      </w:r>
    </w:p>
    <w:p w:rsidR="00ED0331" w:rsidRPr="00BE7760" w:rsidRDefault="00ED0331" w:rsidP="00ED0331">
      <w:pPr>
        <w:spacing w:line="360" w:lineRule="auto"/>
        <w:ind w:firstLine="709"/>
        <w:jc w:val="both"/>
        <w:rPr>
          <w:sz w:val="28"/>
          <w:szCs w:val="28"/>
        </w:rPr>
      </w:pPr>
      <w:r w:rsidRPr="00BE7760">
        <w:rPr>
          <w:sz w:val="28"/>
          <w:szCs w:val="28"/>
        </w:rPr>
        <w:t>- хавфсизлик сиёсатини амалга ошириш;</w:t>
      </w:r>
    </w:p>
    <w:p w:rsidR="00ED0331" w:rsidRPr="00BE7760" w:rsidRDefault="00ED0331" w:rsidP="00ED0331">
      <w:pPr>
        <w:spacing w:line="360" w:lineRule="auto"/>
        <w:ind w:firstLine="709"/>
        <w:jc w:val="both"/>
        <w:rPr>
          <w:sz w:val="28"/>
          <w:szCs w:val="28"/>
        </w:rPr>
      </w:pPr>
      <w:r w:rsidRPr="00BE7760">
        <w:rPr>
          <w:sz w:val="28"/>
          <w:szCs w:val="28"/>
        </w:rPr>
        <w:t>- хавфсизлик сиёсатини мададлаш.</w:t>
      </w:r>
    </w:p>
    <w:p w:rsidR="00ED0331" w:rsidRPr="00BE7760" w:rsidRDefault="00ED0331" w:rsidP="00ED0331">
      <w:pPr>
        <w:spacing w:line="360" w:lineRule="auto"/>
        <w:ind w:firstLine="709"/>
        <w:jc w:val="both"/>
        <w:rPr>
          <w:sz w:val="28"/>
          <w:szCs w:val="28"/>
        </w:rPr>
      </w:pPr>
      <w:r w:rsidRPr="00BE7760">
        <w:rPr>
          <w:sz w:val="28"/>
          <w:szCs w:val="28"/>
        </w:rPr>
        <w:t>Биринчи босқичда компьютер тармоғининг заиф элементлари тахли</w:t>
      </w:r>
      <w:r w:rsidRPr="00BE7760">
        <w:rPr>
          <w:sz w:val="28"/>
          <w:szCs w:val="28"/>
        </w:rPr>
        <w:t>л</w:t>
      </w:r>
      <w:r w:rsidRPr="00BE7760">
        <w:rPr>
          <w:sz w:val="28"/>
          <w:szCs w:val="28"/>
        </w:rPr>
        <w:t>ланади, тахдидлар аниқланади ва баҳоланади, ҳимоянинг оптимал воситал</w:t>
      </w:r>
      <w:r w:rsidRPr="00BE7760">
        <w:rPr>
          <w:sz w:val="28"/>
          <w:szCs w:val="28"/>
        </w:rPr>
        <w:t>а</w:t>
      </w:r>
      <w:r w:rsidRPr="00BE7760">
        <w:rPr>
          <w:sz w:val="28"/>
          <w:szCs w:val="28"/>
        </w:rPr>
        <w:t>ри танланади. Хавф-хатарни тахлиллаш хавфсизлик сиёсатини қабул қилиш билан тугалланади.</w:t>
      </w:r>
    </w:p>
    <w:p w:rsidR="00ED0331" w:rsidRPr="00BE7760" w:rsidRDefault="00ED0331" w:rsidP="00ED0331">
      <w:pPr>
        <w:spacing w:line="360" w:lineRule="auto"/>
        <w:ind w:firstLine="709"/>
        <w:jc w:val="both"/>
        <w:rPr>
          <w:sz w:val="28"/>
          <w:szCs w:val="28"/>
        </w:rPr>
      </w:pPr>
      <w:r w:rsidRPr="00BE7760">
        <w:rPr>
          <w:sz w:val="28"/>
          <w:szCs w:val="28"/>
        </w:rPr>
        <w:t>Иккинчи босқич – хавфсизлик сиёсатини амалга ошириш молиявий хаража</w:t>
      </w:r>
      <w:r w:rsidRPr="00BE7760">
        <w:rPr>
          <w:sz w:val="28"/>
          <w:szCs w:val="28"/>
        </w:rPr>
        <w:t>т</w:t>
      </w:r>
      <w:r w:rsidRPr="00BE7760">
        <w:rPr>
          <w:sz w:val="28"/>
          <w:szCs w:val="28"/>
        </w:rPr>
        <w:t>ларни ҳисоблаш ва масалаларни ечиш учун мос воситаларни танлаш билан бошланади. Бунда танланган воситалар ишлашининг ихтилофли эмаслиги, воситаларни е</w:t>
      </w:r>
      <w:r w:rsidRPr="00BE7760">
        <w:rPr>
          <w:sz w:val="28"/>
          <w:szCs w:val="28"/>
        </w:rPr>
        <w:t>т</w:t>
      </w:r>
      <w:r w:rsidRPr="00BE7760">
        <w:rPr>
          <w:sz w:val="28"/>
          <w:szCs w:val="28"/>
        </w:rPr>
        <w:t xml:space="preserve">казиб берувчиларнинг обрўси, ҳимоя механизмлари ва бериладиган кафолатлар хусусидаги тўла ахборот олиш имконияти каби омиллар ҳисобга олиниши зарур. Ундан ташқари, ахборот </w:t>
      </w:r>
      <w:r w:rsidRPr="00BE7760">
        <w:rPr>
          <w:sz w:val="28"/>
          <w:szCs w:val="28"/>
        </w:rPr>
        <w:lastRenderedPageBreak/>
        <w:t>хавфсизлиги бўйича асосий қоидалар акс эттирилган принциплар ҳисобга олиниши керак.</w:t>
      </w:r>
    </w:p>
    <w:p w:rsidR="00ED0331" w:rsidRPr="00BE7760" w:rsidRDefault="00ED0331" w:rsidP="00ED0331">
      <w:pPr>
        <w:spacing w:line="360" w:lineRule="auto"/>
        <w:ind w:firstLine="709"/>
        <w:jc w:val="both"/>
        <w:rPr>
          <w:sz w:val="28"/>
          <w:szCs w:val="28"/>
        </w:rPr>
      </w:pPr>
      <w:r w:rsidRPr="00BE7760">
        <w:rPr>
          <w:sz w:val="28"/>
          <w:szCs w:val="28"/>
        </w:rPr>
        <w:t>Учинчи босқич – хавфсизлик сиёсатини мададлаш босқичи энг муҳим ҳисобланади. Бу босқичда ўтказиладиган тадбирлар нияти бузуқ одамла</w:t>
      </w:r>
      <w:r w:rsidRPr="00BE7760">
        <w:rPr>
          <w:sz w:val="28"/>
          <w:szCs w:val="28"/>
        </w:rPr>
        <w:t>р</w:t>
      </w:r>
      <w:r w:rsidRPr="00BE7760">
        <w:rPr>
          <w:sz w:val="28"/>
          <w:szCs w:val="28"/>
        </w:rPr>
        <w:t>нинг тармоққа бостириб киришини доимо назорат қилиб туришни, ахборот объектини ҳимоялаш тизимидаги "раҳна"ларни аниқлашни, конфиденциал маълумотлардан рухсатсиз фойдаланиш ҳолларини ҳисобга олишни талаб этади. Тармоқ хавфсизлиги сиёсатини мададлашда асосий жавобгарлик т</w:t>
      </w:r>
      <w:r w:rsidRPr="00BE7760">
        <w:rPr>
          <w:sz w:val="28"/>
          <w:szCs w:val="28"/>
        </w:rPr>
        <w:t>и</w:t>
      </w:r>
      <w:r w:rsidRPr="00BE7760">
        <w:rPr>
          <w:sz w:val="28"/>
          <w:szCs w:val="28"/>
        </w:rPr>
        <w:t>зим маъмури бўйнида бўлади. У хавфсизликнинг муайян тизими бузилиш</w:t>
      </w:r>
      <w:r w:rsidRPr="00BE7760">
        <w:rPr>
          <w:sz w:val="28"/>
          <w:szCs w:val="28"/>
        </w:rPr>
        <w:t>и</w:t>
      </w:r>
      <w:r w:rsidRPr="00BE7760">
        <w:rPr>
          <w:sz w:val="28"/>
          <w:szCs w:val="28"/>
        </w:rPr>
        <w:t>нинг барча холларига оператив муносабат билдириши, уларни тахлиллаши ва молиявий воситаларнинг максимал тежалишини ҳисобга олган ҳолда ҳимоянинг зарурий аппарат ва дастурий воситаларидан фойд</w:t>
      </w:r>
      <w:r w:rsidRPr="00BE7760">
        <w:rPr>
          <w:sz w:val="28"/>
          <w:szCs w:val="28"/>
        </w:rPr>
        <w:t>а</w:t>
      </w:r>
      <w:r w:rsidRPr="00BE7760">
        <w:rPr>
          <w:sz w:val="28"/>
          <w:szCs w:val="28"/>
        </w:rPr>
        <w:t>ланиши шарт.</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NDA Times UZ">
    <w:altName w:val="Arial Narrow"/>
    <w:charset w:val="00"/>
    <w:family w:val="swiss"/>
    <w:pitch w:val="variable"/>
    <w:sig w:usb0="00000203" w:usb1="00000000" w:usb2="00000000" w:usb3="00000000" w:csb0="00000005" w:csb1="00000000"/>
  </w:font>
  <w:font w:name="Helvetica-Bold">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94598"/>
    <w:multiLevelType w:val="hybridMultilevel"/>
    <w:tmpl w:val="10561EE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D0331"/>
    <w:rsid w:val="003F609C"/>
    <w:rsid w:val="0040613A"/>
    <w:rsid w:val="008D4083"/>
    <w:rsid w:val="00A93C87"/>
    <w:rsid w:val="00B10225"/>
    <w:rsid w:val="00C53144"/>
    <w:rsid w:val="00C53F18"/>
    <w:rsid w:val="00D574A8"/>
    <w:rsid w:val="00ED03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331"/>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1488</Words>
  <Characters>8485</Characters>
  <Application>Microsoft Office Word</Application>
  <DocSecurity>0</DocSecurity>
  <Lines>70</Lines>
  <Paragraphs>19</Paragraphs>
  <ScaleCrop>false</ScaleCrop>
  <Company/>
  <LinksUpToDate>false</LinksUpToDate>
  <CharactersWithSpaces>9954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2012-09-22T06:40:00Z</dcterms:created>
  <dcterms:modified xsi:type="dcterms:W3CDTF">2012-09-22T06:40:00Z</dcterms:modified>
</cp:coreProperties>
</file>